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13410" w14:textId="77777777" w:rsidR="007D7239" w:rsidRDefault="007D7239"/>
    <w:p w14:paraId="7C002580" w14:textId="77777777" w:rsidR="000245DA" w:rsidRDefault="000245DA"/>
    <w:p w14:paraId="6EFEA906" w14:textId="77777777" w:rsidR="000245DA" w:rsidRDefault="000245DA"/>
    <w:p w14:paraId="762B9A5F" w14:textId="77777777" w:rsidR="000245DA" w:rsidRDefault="000245DA"/>
    <w:p w14:paraId="6FC7F4E7" w14:textId="335C42F2" w:rsidR="000245DA" w:rsidRPr="00CA4188" w:rsidRDefault="000245DA" w:rsidP="000245DA">
      <w:pPr>
        <w:pStyle w:val="Rubrik"/>
      </w:pPr>
      <w:r w:rsidRPr="00CA4188">
        <w:rPr>
          <w:rStyle w:val="normaltextrun"/>
        </w:rPr>
        <w:t>Verksamhetsberättelse för år 202</w:t>
      </w:r>
      <w:r w:rsidR="00EE0A02">
        <w:rPr>
          <w:rStyle w:val="normaltextrun"/>
        </w:rPr>
        <w:t>5</w:t>
      </w:r>
      <w:r w:rsidR="00F05537">
        <w:rPr>
          <w:rStyle w:val="normaltextrun"/>
        </w:rPr>
        <w:t>,</w:t>
      </w:r>
      <w:r w:rsidRPr="00CA4188">
        <w:rPr>
          <w:rStyle w:val="normaltextrun"/>
        </w:rPr>
        <w:t xml:space="preserve"> </w:t>
      </w:r>
      <w:r w:rsidR="00F05537">
        <w:rPr>
          <w:rStyle w:val="normaltextrun"/>
        </w:rPr>
        <w:t>ak</w:t>
      </w:r>
      <w:r w:rsidRPr="00CA4188">
        <w:rPr>
          <w:rStyle w:val="normaltextrun"/>
        </w:rPr>
        <w:t>tivitetsplan för år 202</w:t>
      </w:r>
      <w:r w:rsidR="00EE0A02">
        <w:rPr>
          <w:rStyle w:val="normaltextrun"/>
        </w:rPr>
        <w:t>6</w:t>
      </w:r>
    </w:p>
    <w:p w14:paraId="650B28DE" w14:textId="77777777" w:rsidR="000245DA" w:rsidRPr="00F729FA" w:rsidRDefault="000245DA" w:rsidP="000245DA">
      <w:pPr>
        <w:pStyle w:val="paragraph"/>
        <w:spacing w:before="0" w:beforeAutospacing="0" w:after="0" w:afterAutospacing="0"/>
        <w:textAlignment w:val="baseline"/>
        <w:rPr>
          <w:rFonts w:ascii="Arial" w:hAnsi="Arial" w:cs="Arial"/>
          <w:sz w:val="18"/>
          <w:szCs w:val="18"/>
        </w:rPr>
      </w:pPr>
      <w:r w:rsidRPr="00F729FA">
        <w:rPr>
          <w:rFonts w:ascii="Arial" w:hAnsi="Arial" w:cs="Arial"/>
          <w:sz w:val="52"/>
          <w:szCs w:val="52"/>
        </w:rPr>
        <w:t> </w:t>
      </w:r>
    </w:p>
    <w:p w14:paraId="782BBCAA" w14:textId="77777777" w:rsidR="000245DA" w:rsidRDefault="000245DA" w:rsidP="000245DA">
      <w:pPr>
        <w:pStyle w:val="paragraph"/>
        <w:spacing w:before="0" w:beforeAutospacing="0" w:after="0" w:afterAutospacing="0" w:line="276" w:lineRule="auto"/>
        <w:textAlignment w:val="baseline"/>
        <w:rPr>
          <w:rFonts w:ascii="Arial" w:eastAsiaTheme="minorHAnsi" w:hAnsi="Arial" w:cstheme="minorBidi"/>
          <w:sz w:val="32"/>
          <w:szCs w:val="32"/>
          <w:lang w:eastAsia="en-US"/>
        </w:rPr>
      </w:pPr>
      <w:r>
        <w:rPr>
          <w:rFonts w:ascii="Arial" w:eastAsiaTheme="minorHAnsi" w:hAnsi="Arial" w:cstheme="minorBidi"/>
          <w:sz w:val="32"/>
          <w:szCs w:val="32"/>
          <w:lang w:eastAsia="en-US"/>
        </w:rPr>
        <w:t>R</w:t>
      </w:r>
      <w:r w:rsidRPr="00E84F66">
        <w:rPr>
          <w:rFonts w:ascii="Arial" w:eastAsiaTheme="minorHAnsi" w:hAnsi="Arial" w:cstheme="minorBidi"/>
          <w:sz w:val="32"/>
          <w:szCs w:val="32"/>
          <w:lang w:eastAsia="en-US"/>
        </w:rPr>
        <w:t xml:space="preserve">egionalt donationsansvarig läkare </w:t>
      </w:r>
      <w:r>
        <w:rPr>
          <w:rFonts w:ascii="Arial" w:eastAsiaTheme="minorHAnsi" w:hAnsi="Arial" w:cstheme="minorBidi"/>
          <w:sz w:val="32"/>
          <w:szCs w:val="32"/>
          <w:lang w:eastAsia="en-US"/>
        </w:rPr>
        <w:t xml:space="preserve">(RDAL) och </w:t>
      </w:r>
      <w:r w:rsidRPr="00E84F66">
        <w:rPr>
          <w:rFonts w:ascii="Arial" w:eastAsiaTheme="minorHAnsi" w:hAnsi="Arial" w:cstheme="minorBidi"/>
          <w:sz w:val="32"/>
          <w:szCs w:val="32"/>
          <w:lang w:eastAsia="en-US"/>
        </w:rPr>
        <w:t xml:space="preserve">Regionalt donationsansvarig sjuksköterska </w:t>
      </w:r>
      <w:r>
        <w:rPr>
          <w:rFonts w:ascii="Arial" w:eastAsiaTheme="minorHAnsi" w:hAnsi="Arial" w:cstheme="minorBidi"/>
          <w:sz w:val="32"/>
          <w:szCs w:val="32"/>
          <w:lang w:eastAsia="en-US"/>
        </w:rPr>
        <w:t xml:space="preserve">(RDAS) </w:t>
      </w:r>
      <w:r w:rsidRPr="00E84F66">
        <w:rPr>
          <w:rFonts w:ascii="Arial" w:eastAsiaTheme="minorHAnsi" w:hAnsi="Arial" w:cstheme="minorBidi"/>
          <w:sz w:val="32"/>
          <w:szCs w:val="32"/>
          <w:lang w:eastAsia="en-US"/>
        </w:rPr>
        <w:t xml:space="preserve">i Sjukvårdsregion </w:t>
      </w:r>
      <w:r w:rsidRPr="006466A2">
        <w:rPr>
          <w:rFonts w:ascii="Arial" w:eastAsiaTheme="minorHAnsi" w:hAnsi="Arial" w:cstheme="minorBidi"/>
          <w:sz w:val="32"/>
          <w:szCs w:val="32"/>
          <w:lang w:eastAsia="en-US"/>
        </w:rPr>
        <w:t>Mellansverige</w:t>
      </w:r>
    </w:p>
    <w:p w14:paraId="40F1B4CD" w14:textId="77777777" w:rsidR="000245DA" w:rsidRDefault="000245DA" w:rsidP="000245DA">
      <w:pPr>
        <w:pStyle w:val="paragraph"/>
        <w:spacing w:before="0" w:beforeAutospacing="0" w:after="0" w:afterAutospacing="0" w:line="276" w:lineRule="auto"/>
        <w:textAlignment w:val="baseline"/>
        <w:rPr>
          <w:rFonts w:ascii="Arial" w:eastAsiaTheme="minorHAnsi" w:hAnsi="Arial" w:cstheme="minorBidi"/>
          <w:sz w:val="32"/>
          <w:szCs w:val="32"/>
          <w:lang w:eastAsia="en-US"/>
        </w:rPr>
      </w:pPr>
      <w:r w:rsidRPr="00733861">
        <w:rPr>
          <w:rFonts w:ascii="Arial" w:eastAsiaTheme="minorHAnsi" w:hAnsi="Arial" w:cstheme="minorBidi"/>
          <w:sz w:val="32"/>
          <w:szCs w:val="32"/>
          <w:lang w:eastAsia="en-US"/>
        </w:rPr>
        <w:t xml:space="preserve"> </w:t>
      </w:r>
    </w:p>
    <w:p w14:paraId="13B1FDCF" w14:textId="77777777" w:rsidR="000245DA" w:rsidRDefault="000245DA" w:rsidP="000245DA">
      <w:pPr>
        <w:pStyle w:val="paragraph"/>
        <w:spacing w:before="0" w:beforeAutospacing="0" w:after="0" w:afterAutospacing="0" w:line="276" w:lineRule="auto"/>
        <w:textAlignment w:val="baseline"/>
        <w:rPr>
          <w:rFonts w:ascii="Arial" w:eastAsiaTheme="minorHAnsi" w:hAnsi="Arial" w:cstheme="minorBidi"/>
          <w:sz w:val="32"/>
          <w:szCs w:val="32"/>
          <w:lang w:eastAsia="en-US"/>
        </w:rPr>
      </w:pPr>
      <w:r>
        <w:rPr>
          <w:rFonts w:ascii="Arial" w:eastAsiaTheme="minorHAnsi" w:hAnsi="Arial" w:cstheme="minorBidi"/>
          <w:sz w:val="32"/>
          <w:szCs w:val="32"/>
          <w:lang w:eastAsia="en-US"/>
        </w:rPr>
        <w:t>Mikaela Jonasson RDAL organ</w:t>
      </w:r>
    </w:p>
    <w:p w14:paraId="2E629FCE" w14:textId="77777777" w:rsidR="000245DA" w:rsidRPr="00733861" w:rsidRDefault="000245DA" w:rsidP="000245DA">
      <w:pPr>
        <w:pStyle w:val="paragraph"/>
        <w:spacing w:before="0" w:beforeAutospacing="0" w:after="0" w:afterAutospacing="0" w:line="276" w:lineRule="auto"/>
        <w:textAlignment w:val="baseline"/>
        <w:rPr>
          <w:rFonts w:ascii="Arial" w:eastAsiaTheme="minorHAnsi" w:hAnsi="Arial" w:cstheme="minorBidi"/>
          <w:sz w:val="32"/>
          <w:szCs w:val="32"/>
          <w:lang w:eastAsia="en-US"/>
        </w:rPr>
      </w:pPr>
      <w:r>
        <w:rPr>
          <w:rFonts w:ascii="Arial" w:eastAsiaTheme="minorHAnsi" w:hAnsi="Arial" w:cstheme="minorBidi"/>
          <w:sz w:val="32"/>
          <w:szCs w:val="32"/>
          <w:lang w:eastAsia="en-US"/>
        </w:rPr>
        <w:t xml:space="preserve">Eva </w:t>
      </w:r>
      <w:proofErr w:type="spellStart"/>
      <w:r>
        <w:rPr>
          <w:rFonts w:ascii="Arial" w:eastAsiaTheme="minorHAnsi" w:hAnsi="Arial" w:cstheme="minorBidi"/>
          <w:sz w:val="32"/>
          <w:szCs w:val="32"/>
          <w:lang w:eastAsia="en-US"/>
        </w:rPr>
        <w:t>Hannerz</w:t>
      </w:r>
      <w:proofErr w:type="spellEnd"/>
      <w:r>
        <w:rPr>
          <w:rFonts w:ascii="Arial" w:eastAsiaTheme="minorHAnsi" w:hAnsi="Arial" w:cstheme="minorBidi"/>
          <w:sz w:val="32"/>
          <w:szCs w:val="32"/>
          <w:lang w:eastAsia="en-US"/>
        </w:rPr>
        <w:t xml:space="preserve"> Schmidtke RDAL vävnad</w:t>
      </w:r>
    </w:p>
    <w:p w14:paraId="1904FF6F" w14:textId="18995EC1" w:rsidR="000245DA" w:rsidRDefault="000245DA" w:rsidP="000245DA">
      <w:r>
        <w:rPr>
          <w:rFonts w:ascii="Arial" w:hAnsi="Arial"/>
          <w:sz w:val="32"/>
          <w:szCs w:val="32"/>
        </w:rPr>
        <w:t>Caroline Olofsson RDAS</w:t>
      </w:r>
      <w:r>
        <w:rPr>
          <w:rFonts w:ascii="Arial" w:hAnsi="Arial"/>
          <w:sz w:val="32"/>
          <w:szCs w:val="32"/>
        </w:rPr>
        <w:br/>
      </w:r>
    </w:p>
    <w:p w14:paraId="3C93FC7D" w14:textId="77777777" w:rsidR="000245DA" w:rsidRDefault="000245DA" w:rsidP="000245DA"/>
    <w:p w14:paraId="78F91C4B" w14:textId="77777777" w:rsidR="000245DA" w:rsidRDefault="000245DA" w:rsidP="000245DA"/>
    <w:p w14:paraId="52C7AEC5" w14:textId="77777777" w:rsidR="000245DA" w:rsidRDefault="000245DA" w:rsidP="000245DA"/>
    <w:p w14:paraId="02CC8672" w14:textId="77777777" w:rsidR="000245DA" w:rsidRDefault="000245DA" w:rsidP="000245DA"/>
    <w:p w14:paraId="0AAFCBF7" w14:textId="77777777" w:rsidR="000245DA" w:rsidRDefault="000245DA" w:rsidP="000245DA"/>
    <w:p w14:paraId="7FB7DAF9" w14:textId="77777777" w:rsidR="000245DA" w:rsidRDefault="000245DA" w:rsidP="000245DA"/>
    <w:p w14:paraId="1DDE5C0A" w14:textId="77777777" w:rsidR="000245DA" w:rsidRDefault="000245DA" w:rsidP="000245DA"/>
    <w:p w14:paraId="4FB4BFA8" w14:textId="77777777" w:rsidR="000245DA" w:rsidRDefault="000245DA" w:rsidP="000245DA"/>
    <w:p w14:paraId="26590475" w14:textId="77777777" w:rsidR="000245DA" w:rsidRDefault="000245DA" w:rsidP="000245DA"/>
    <w:p w14:paraId="45DE52C8" w14:textId="77777777" w:rsidR="000245DA" w:rsidRDefault="000245DA" w:rsidP="000245DA"/>
    <w:p w14:paraId="004BCD50" w14:textId="77777777" w:rsidR="000245DA" w:rsidRDefault="000245DA" w:rsidP="000245DA"/>
    <w:p w14:paraId="43585652" w14:textId="77777777" w:rsidR="000245DA" w:rsidRDefault="000245DA" w:rsidP="000245DA"/>
    <w:p w14:paraId="723AD92C" w14:textId="77777777" w:rsidR="000245DA" w:rsidRDefault="000245DA" w:rsidP="000245DA"/>
    <w:p w14:paraId="61992E4A" w14:textId="77777777" w:rsidR="000245DA" w:rsidRDefault="000245DA" w:rsidP="000245DA"/>
    <w:p w14:paraId="0BE96B0B" w14:textId="77777777" w:rsidR="000245DA" w:rsidRDefault="000245DA" w:rsidP="000245DA"/>
    <w:p w14:paraId="16A68AEA" w14:textId="4BFBE3EF" w:rsidR="000245DA" w:rsidRDefault="000245DA" w:rsidP="000245DA"/>
    <w:sdt>
      <w:sdtPr>
        <w:rPr>
          <w:rFonts w:asciiTheme="minorHAnsi" w:eastAsiaTheme="minorEastAsia" w:hAnsiTheme="minorHAnsi" w:cstheme="minorBidi"/>
          <w:color w:val="auto"/>
          <w:sz w:val="22"/>
          <w:szCs w:val="22"/>
          <w:lang w:eastAsia="en-US"/>
        </w:rPr>
        <w:id w:val="1598910767"/>
        <w:docPartObj>
          <w:docPartGallery w:val="Table of Contents"/>
          <w:docPartUnique/>
        </w:docPartObj>
      </w:sdtPr>
      <w:sdtEndPr>
        <w:rPr>
          <w:b/>
          <w:bCs/>
        </w:rPr>
      </w:sdtEndPr>
      <w:sdtContent>
        <w:p w14:paraId="7C996760" w14:textId="4FC41003" w:rsidR="00463D0B" w:rsidRDefault="00463D0B">
          <w:pPr>
            <w:pStyle w:val="Innehllsfrteckningsrubrik"/>
          </w:pPr>
          <w:r>
            <w:t>Innehåll</w:t>
          </w:r>
        </w:p>
        <w:p w14:paraId="4F0F8065" w14:textId="4802A96F" w:rsidR="008A6376" w:rsidRDefault="00463D0B">
          <w:pPr>
            <w:pStyle w:val="Innehll1"/>
            <w:tabs>
              <w:tab w:val="left" w:pos="440"/>
              <w:tab w:val="right" w:leader="dot" w:pos="9062"/>
            </w:tabs>
            <w:rPr>
              <w:rFonts w:eastAsiaTheme="minorEastAsia"/>
              <w:noProof/>
              <w:kern w:val="2"/>
              <w:sz w:val="24"/>
              <w:szCs w:val="24"/>
              <w:lang w:eastAsia="sv-SE"/>
              <w14:ligatures w14:val="standardContextual"/>
            </w:rPr>
          </w:pPr>
          <w:r>
            <w:fldChar w:fldCharType="begin"/>
          </w:r>
          <w:r>
            <w:instrText xml:space="preserve"> TOC \o "1-3" \h \z \u </w:instrText>
          </w:r>
          <w:r>
            <w:fldChar w:fldCharType="separate"/>
          </w:r>
          <w:hyperlink w:anchor="_Toc220413053" w:history="1">
            <w:r w:rsidR="008A6376" w:rsidRPr="005415DD">
              <w:rPr>
                <w:rStyle w:val="Hyperlnk"/>
                <w:noProof/>
              </w:rPr>
              <w:t>1.</w:t>
            </w:r>
            <w:r w:rsidR="008A6376">
              <w:rPr>
                <w:rFonts w:eastAsiaTheme="minorEastAsia"/>
                <w:noProof/>
                <w:kern w:val="2"/>
                <w:sz w:val="24"/>
                <w:szCs w:val="24"/>
                <w:lang w:eastAsia="sv-SE"/>
                <w14:ligatures w14:val="standardContextual"/>
              </w:rPr>
              <w:tab/>
            </w:r>
            <w:r w:rsidR="008A6376" w:rsidRPr="005415DD">
              <w:rPr>
                <w:rStyle w:val="Hyperlnk"/>
                <w:noProof/>
              </w:rPr>
              <w:t>Verksamhet och uppdrag</w:t>
            </w:r>
            <w:r w:rsidR="008A6376">
              <w:rPr>
                <w:noProof/>
                <w:webHidden/>
              </w:rPr>
              <w:tab/>
            </w:r>
            <w:r w:rsidR="008A6376">
              <w:rPr>
                <w:noProof/>
                <w:webHidden/>
              </w:rPr>
              <w:fldChar w:fldCharType="begin"/>
            </w:r>
            <w:r w:rsidR="008A6376">
              <w:rPr>
                <w:noProof/>
                <w:webHidden/>
              </w:rPr>
              <w:instrText xml:space="preserve"> PAGEREF _Toc220413053 \h </w:instrText>
            </w:r>
            <w:r w:rsidR="008A6376">
              <w:rPr>
                <w:noProof/>
                <w:webHidden/>
              </w:rPr>
            </w:r>
            <w:r w:rsidR="008A6376">
              <w:rPr>
                <w:noProof/>
                <w:webHidden/>
              </w:rPr>
              <w:fldChar w:fldCharType="separate"/>
            </w:r>
            <w:r w:rsidR="008A6376">
              <w:rPr>
                <w:noProof/>
                <w:webHidden/>
              </w:rPr>
              <w:t>3</w:t>
            </w:r>
            <w:r w:rsidR="008A6376">
              <w:rPr>
                <w:noProof/>
                <w:webHidden/>
              </w:rPr>
              <w:fldChar w:fldCharType="end"/>
            </w:r>
          </w:hyperlink>
        </w:p>
        <w:p w14:paraId="20BD70C5" w14:textId="6D745545" w:rsidR="008A6376" w:rsidRDefault="008A6376">
          <w:pPr>
            <w:pStyle w:val="Innehll2"/>
            <w:tabs>
              <w:tab w:val="left" w:pos="960"/>
              <w:tab w:val="right" w:leader="dot" w:pos="9062"/>
            </w:tabs>
            <w:rPr>
              <w:rFonts w:eastAsiaTheme="minorEastAsia"/>
              <w:noProof/>
              <w:kern w:val="2"/>
              <w:sz w:val="24"/>
              <w:szCs w:val="24"/>
              <w:lang w:eastAsia="sv-SE"/>
              <w14:ligatures w14:val="standardContextual"/>
            </w:rPr>
          </w:pPr>
          <w:hyperlink w:anchor="_Toc220413054" w:history="1">
            <w:r w:rsidRPr="005415DD">
              <w:rPr>
                <w:rStyle w:val="Hyperlnk"/>
                <w:noProof/>
              </w:rPr>
              <w:t>1.1</w:t>
            </w:r>
            <w:r>
              <w:rPr>
                <w:rFonts w:eastAsiaTheme="minorEastAsia"/>
                <w:noProof/>
                <w:kern w:val="2"/>
                <w:sz w:val="24"/>
                <w:szCs w:val="24"/>
                <w:lang w:eastAsia="sv-SE"/>
                <w14:ligatures w14:val="standardContextual"/>
              </w:rPr>
              <w:tab/>
            </w:r>
            <w:r w:rsidRPr="005415DD">
              <w:rPr>
                <w:rStyle w:val="Hyperlnk"/>
                <w:noProof/>
              </w:rPr>
              <w:t>Statistik</w:t>
            </w:r>
            <w:r>
              <w:rPr>
                <w:noProof/>
                <w:webHidden/>
              </w:rPr>
              <w:tab/>
            </w:r>
            <w:r>
              <w:rPr>
                <w:noProof/>
                <w:webHidden/>
              </w:rPr>
              <w:fldChar w:fldCharType="begin"/>
            </w:r>
            <w:r>
              <w:rPr>
                <w:noProof/>
                <w:webHidden/>
              </w:rPr>
              <w:instrText xml:space="preserve"> PAGEREF _Toc220413054 \h </w:instrText>
            </w:r>
            <w:r>
              <w:rPr>
                <w:noProof/>
                <w:webHidden/>
              </w:rPr>
            </w:r>
            <w:r>
              <w:rPr>
                <w:noProof/>
                <w:webHidden/>
              </w:rPr>
              <w:fldChar w:fldCharType="separate"/>
            </w:r>
            <w:r>
              <w:rPr>
                <w:noProof/>
                <w:webHidden/>
              </w:rPr>
              <w:t>3</w:t>
            </w:r>
            <w:r>
              <w:rPr>
                <w:noProof/>
                <w:webHidden/>
              </w:rPr>
              <w:fldChar w:fldCharType="end"/>
            </w:r>
          </w:hyperlink>
        </w:p>
        <w:p w14:paraId="1E9BF362" w14:textId="2845B8CC" w:rsidR="008A6376" w:rsidRDefault="008A6376">
          <w:pPr>
            <w:pStyle w:val="Innehll2"/>
            <w:tabs>
              <w:tab w:val="left" w:pos="960"/>
              <w:tab w:val="right" w:leader="dot" w:pos="9062"/>
            </w:tabs>
            <w:rPr>
              <w:rFonts w:eastAsiaTheme="minorEastAsia"/>
              <w:noProof/>
              <w:kern w:val="2"/>
              <w:sz w:val="24"/>
              <w:szCs w:val="24"/>
              <w:lang w:eastAsia="sv-SE"/>
              <w14:ligatures w14:val="standardContextual"/>
            </w:rPr>
          </w:pPr>
          <w:hyperlink w:anchor="_Toc220413055" w:history="1">
            <w:r w:rsidRPr="005415DD">
              <w:rPr>
                <w:rStyle w:val="Hyperlnk"/>
                <w:noProof/>
              </w:rPr>
              <w:t>1.2</w:t>
            </w:r>
            <w:r>
              <w:rPr>
                <w:rFonts w:eastAsiaTheme="minorEastAsia"/>
                <w:noProof/>
                <w:kern w:val="2"/>
                <w:sz w:val="24"/>
                <w:szCs w:val="24"/>
                <w:lang w:eastAsia="sv-SE"/>
                <w14:ligatures w14:val="standardContextual"/>
              </w:rPr>
              <w:tab/>
            </w:r>
            <w:r w:rsidRPr="005415DD">
              <w:rPr>
                <w:rStyle w:val="Hyperlnk"/>
                <w:noProof/>
              </w:rPr>
              <w:t>DCD</w:t>
            </w:r>
            <w:r>
              <w:rPr>
                <w:noProof/>
                <w:webHidden/>
              </w:rPr>
              <w:tab/>
            </w:r>
            <w:r>
              <w:rPr>
                <w:noProof/>
                <w:webHidden/>
              </w:rPr>
              <w:fldChar w:fldCharType="begin"/>
            </w:r>
            <w:r>
              <w:rPr>
                <w:noProof/>
                <w:webHidden/>
              </w:rPr>
              <w:instrText xml:space="preserve"> PAGEREF _Toc220413055 \h </w:instrText>
            </w:r>
            <w:r>
              <w:rPr>
                <w:noProof/>
                <w:webHidden/>
              </w:rPr>
            </w:r>
            <w:r>
              <w:rPr>
                <w:noProof/>
                <w:webHidden/>
              </w:rPr>
              <w:fldChar w:fldCharType="separate"/>
            </w:r>
            <w:r>
              <w:rPr>
                <w:noProof/>
                <w:webHidden/>
              </w:rPr>
              <w:t>6</w:t>
            </w:r>
            <w:r>
              <w:rPr>
                <w:noProof/>
                <w:webHidden/>
              </w:rPr>
              <w:fldChar w:fldCharType="end"/>
            </w:r>
          </w:hyperlink>
        </w:p>
        <w:p w14:paraId="5FD4CAD2" w14:textId="489D1369" w:rsidR="008A6376" w:rsidRDefault="008A6376">
          <w:pPr>
            <w:pStyle w:val="Innehll2"/>
            <w:tabs>
              <w:tab w:val="left" w:pos="960"/>
              <w:tab w:val="right" w:leader="dot" w:pos="9062"/>
            </w:tabs>
            <w:rPr>
              <w:rFonts w:eastAsiaTheme="minorEastAsia"/>
              <w:noProof/>
              <w:kern w:val="2"/>
              <w:sz w:val="24"/>
              <w:szCs w:val="24"/>
              <w:lang w:eastAsia="sv-SE"/>
              <w14:ligatures w14:val="standardContextual"/>
            </w:rPr>
          </w:pPr>
          <w:hyperlink w:anchor="_Toc220413056" w:history="1">
            <w:r w:rsidRPr="005415DD">
              <w:rPr>
                <w:rStyle w:val="Hyperlnk"/>
                <w:noProof/>
              </w:rPr>
              <w:t>1.3</w:t>
            </w:r>
            <w:r>
              <w:rPr>
                <w:rFonts w:eastAsiaTheme="minorEastAsia"/>
                <w:noProof/>
                <w:kern w:val="2"/>
                <w:sz w:val="24"/>
                <w:szCs w:val="24"/>
                <w:lang w:eastAsia="sv-SE"/>
                <w14:ligatures w14:val="standardContextual"/>
              </w:rPr>
              <w:tab/>
            </w:r>
            <w:r w:rsidRPr="005415DD">
              <w:rPr>
                <w:rStyle w:val="Hyperlnk"/>
                <w:noProof/>
              </w:rPr>
              <w:t>Vävnadsdonation från avlidna</w:t>
            </w:r>
            <w:r>
              <w:rPr>
                <w:noProof/>
                <w:webHidden/>
              </w:rPr>
              <w:tab/>
            </w:r>
            <w:r>
              <w:rPr>
                <w:noProof/>
                <w:webHidden/>
              </w:rPr>
              <w:fldChar w:fldCharType="begin"/>
            </w:r>
            <w:r>
              <w:rPr>
                <w:noProof/>
                <w:webHidden/>
              </w:rPr>
              <w:instrText xml:space="preserve"> PAGEREF _Toc220413056 \h </w:instrText>
            </w:r>
            <w:r>
              <w:rPr>
                <w:noProof/>
                <w:webHidden/>
              </w:rPr>
            </w:r>
            <w:r>
              <w:rPr>
                <w:noProof/>
                <w:webHidden/>
              </w:rPr>
              <w:fldChar w:fldCharType="separate"/>
            </w:r>
            <w:r>
              <w:rPr>
                <w:noProof/>
                <w:webHidden/>
              </w:rPr>
              <w:t>6</w:t>
            </w:r>
            <w:r>
              <w:rPr>
                <w:noProof/>
                <w:webHidden/>
              </w:rPr>
              <w:fldChar w:fldCharType="end"/>
            </w:r>
          </w:hyperlink>
        </w:p>
        <w:p w14:paraId="0175BA6D" w14:textId="59C5C473" w:rsidR="008A6376" w:rsidRDefault="008A6376">
          <w:pPr>
            <w:pStyle w:val="Innehll3"/>
            <w:tabs>
              <w:tab w:val="right" w:leader="dot" w:pos="9062"/>
            </w:tabs>
            <w:rPr>
              <w:rFonts w:eastAsiaTheme="minorEastAsia"/>
              <w:noProof/>
              <w:kern w:val="2"/>
              <w:sz w:val="24"/>
              <w:szCs w:val="24"/>
              <w:lang w:eastAsia="sv-SE"/>
              <w14:ligatures w14:val="standardContextual"/>
            </w:rPr>
          </w:pPr>
          <w:hyperlink w:anchor="_Toc220413057" w:history="1">
            <w:r w:rsidRPr="005415DD">
              <w:rPr>
                <w:rStyle w:val="Hyperlnk"/>
                <w:noProof/>
              </w:rPr>
              <w:t>1.3.1 Statistik och utfall</w:t>
            </w:r>
            <w:r>
              <w:rPr>
                <w:noProof/>
                <w:webHidden/>
              </w:rPr>
              <w:tab/>
            </w:r>
            <w:r>
              <w:rPr>
                <w:noProof/>
                <w:webHidden/>
              </w:rPr>
              <w:fldChar w:fldCharType="begin"/>
            </w:r>
            <w:r>
              <w:rPr>
                <w:noProof/>
                <w:webHidden/>
              </w:rPr>
              <w:instrText xml:space="preserve"> PAGEREF _Toc220413057 \h </w:instrText>
            </w:r>
            <w:r>
              <w:rPr>
                <w:noProof/>
                <w:webHidden/>
              </w:rPr>
            </w:r>
            <w:r>
              <w:rPr>
                <w:noProof/>
                <w:webHidden/>
              </w:rPr>
              <w:fldChar w:fldCharType="separate"/>
            </w:r>
            <w:r>
              <w:rPr>
                <w:noProof/>
                <w:webHidden/>
              </w:rPr>
              <w:t>6</w:t>
            </w:r>
            <w:r>
              <w:rPr>
                <w:noProof/>
                <w:webHidden/>
              </w:rPr>
              <w:fldChar w:fldCharType="end"/>
            </w:r>
          </w:hyperlink>
        </w:p>
        <w:p w14:paraId="1C7D9CCD" w14:textId="2A0AB774" w:rsidR="008A6376" w:rsidRDefault="008A6376">
          <w:pPr>
            <w:pStyle w:val="Innehll3"/>
            <w:tabs>
              <w:tab w:val="right" w:leader="dot" w:pos="9062"/>
            </w:tabs>
            <w:rPr>
              <w:rFonts w:eastAsiaTheme="minorEastAsia"/>
              <w:noProof/>
              <w:kern w:val="2"/>
              <w:sz w:val="24"/>
              <w:szCs w:val="24"/>
              <w:lang w:eastAsia="sv-SE"/>
              <w14:ligatures w14:val="standardContextual"/>
            </w:rPr>
          </w:pPr>
          <w:hyperlink w:anchor="_Toc220413058" w:history="1">
            <w:r w:rsidRPr="005415DD">
              <w:rPr>
                <w:rStyle w:val="Hyperlnk"/>
                <w:noProof/>
              </w:rPr>
              <w:t>1.3.2 Förberedelser inför EU:s humanmaterialförordning (SoHO)</w:t>
            </w:r>
            <w:r>
              <w:rPr>
                <w:noProof/>
                <w:webHidden/>
              </w:rPr>
              <w:tab/>
            </w:r>
            <w:r>
              <w:rPr>
                <w:noProof/>
                <w:webHidden/>
              </w:rPr>
              <w:fldChar w:fldCharType="begin"/>
            </w:r>
            <w:r>
              <w:rPr>
                <w:noProof/>
                <w:webHidden/>
              </w:rPr>
              <w:instrText xml:space="preserve"> PAGEREF _Toc220413058 \h </w:instrText>
            </w:r>
            <w:r>
              <w:rPr>
                <w:noProof/>
                <w:webHidden/>
              </w:rPr>
            </w:r>
            <w:r>
              <w:rPr>
                <w:noProof/>
                <w:webHidden/>
              </w:rPr>
              <w:fldChar w:fldCharType="separate"/>
            </w:r>
            <w:r>
              <w:rPr>
                <w:noProof/>
                <w:webHidden/>
              </w:rPr>
              <w:t>8</w:t>
            </w:r>
            <w:r>
              <w:rPr>
                <w:noProof/>
                <w:webHidden/>
              </w:rPr>
              <w:fldChar w:fldCharType="end"/>
            </w:r>
          </w:hyperlink>
        </w:p>
        <w:p w14:paraId="19F5169A" w14:textId="660A31A3" w:rsidR="008A6376" w:rsidRDefault="008A6376">
          <w:pPr>
            <w:pStyle w:val="Innehll3"/>
            <w:tabs>
              <w:tab w:val="right" w:leader="dot" w:pos="9062"/>
            </w:tabs>
            <w:rPr>
              <w:rFonts w:eastAsiaTheme="minorEastAsia"/>
              <w:noProof/>
              <w:kern w:val="2"/>
              <w:sz w:val="24"/>
              <w:szCs w:val="24"/>
              <w:lang w:eastAsia="sv-SE"/>
              <w14:ligatures w14:val="standardContextual"/>
            </w:rPr>
          </w:pPr>
          <w:hyperlink w:anchor="_Toc220413059" w:history="1">
            <w:r w:rsidRPr="005415DD">
              <w:rPr>
                <w:rStyle w:val="Hyperlnk"/>
                <w:noProof/>
              </w:rPr>
              <w:t>1.3.3 Sammanfattande bedömning</w:t>
            </w:r>
            <w:r>
              <w:rPr>
                <w:noProof/>
                <w:webHidden/>
              </w:rPr>
              <w:tab/>
            </w:r>
            <w:r>
              <w:rPr>
                <w:noProof/>
                <w:webHidden/>
              </w:rPr>
              <w:fldChar w:fldCharType="begin"/>
            </w:r>
            <w:r>
              <w:rPr>
                <w:noProof/>
                <w:webHidden/>
              </w:rPr>
              <w:instrText xml:space="preserve"> PAGEREF _Toc220413059 \h </w:instrText>
            </w:r>
            <w:r>
              <w:rPr>
                <w:noProof/>
                <w:webHidden/>
              </w:rPr>
            </w:r>
            <w:r>
              <w:rPr>
                <w:noProof/>
                <w:webHidden/>
              </w:rPr>
              <w:fldChar w:fldCharType="separate"/>
            </w:r>
            <w:r>
              <w:rPr>
                <w:noProof/>
                <w:webHidden/>
              </w:rPr>
              <w:t>8</w:t>
            </w:r>
            <w:r>
              <w:rPr>
                <w:noProof/>
                <w:webHidden/>
              </w:rPr>
              <w:fldChar w:fldCharType="end"/>
            </w:r>
          </w:hyperlink>
        </w:p>
        <w:p w14:paraId="6A70E4C7" w14:textId="38DD2EDF" w:rsidR="008A6376" w:rsidRDefault="008A6376">
          <w:pPr>
            <w:pStyle w:val="Innehll1"/>
            <w:tabs>
              <w:tab w:val="left" w:pos="440"/>
              <w:tab w:val="right" w:leader="dot" w:pos="9062"/>
            </w:tabs>
            <w:rPr>
              <w:rFonts w:eastAsiaTheme="minorEastAsia"/>
              <w:noProof/>
              <w:kern w:val="2"/>
              <w:sz w:val="24"/>
              <w:szCs w:val="24"/>
              <w:lang w:eastAsia="sv-SE"/>
              <w14:ligatures w14:val="standardContextual"/>
            </w:rPr>
          </w:pPr>
          <w:hyperlink w:anchor="_Toc220413060" w:history="1">
            <w:r w:rsidRPr="005415DD">
              <w:rPr>
                <w:rStyle w:val="Hyperlnk"/>
                <w:noProof/>
              </w:rPr>
              <w:t>2.</w:t>
            </w:r>
            <w:r>
              <w:rPr>
                <w:rFonts w:eastAsiaTheme="minorEastAsia"/>
                <w:noProof/>
                <w:kern w:val="2"/>
                <w:sz w:val="24"/>
                <w:szCs w:val="24"/>
                <w:lang w:eastAsia="sv-SE"/>
                <w14:ligatures w14:val="standardContextual"/>
              </w:rPr>
              <w:tab/>
            </w:r>
            <w:r w:rsidRPr="005415DD">
              <w:rPr>
                <w:rStyle w:val="Hyperlnk"/>
                <w:noProof/>
              </w:rPr>
              <w:t>Deltagare</w:t>
            </w:r>
            <w:r>
              <w:rPr>
                <w:noProof/>
                <w:webHidden/>
              </w:rPr>
              <w:tab/>
            </w:r>
            <w:r>
              <w:rPr>
                <w:noProof/>
                <w:webHidden/>
              </w:rPr>
              <w:fldChar w:fldCharType="begin"/>
            </w:r>
            <w:r>
              <w:rPr>
                <w:noProof/>
                <w:webHidden/>
              </w:rPr>
              <w:instrText xml:space="preserve"> PAGEREF _Toc220413060 \h </w:instrText>
            </w:r>
            <w:r>
              <w:rPr>
                <w:noProof/>
                <w:webHidden/>
              </w:rPr>
            </w:r>
            <w:r>
              <w:rPr>
                <w:noProof/>
                <w:webHidden/>
              </w:rPr>
              <w:fldChar w:fldCharType="separate"/>
            </w:r>
            <w:r>
              <w:rPr>
                <w:noProof/>
                <w:webHidden/>
              </w:rPr>
              <w:t>8</w:t>
            </w:r>
            <w:r>
              <w:rPr>
                <w:noProof/>
                <w:webHidden/>
              </w:rPr>
              <w:fldChar w:fldCharType="end"/>
            </w:r>
          </w:hyperlink>
        </w:p>
        <w:p w14:paraId="08058BC9" w14:textId="1B40540B" w:rsidR="008A6376" w:rsidRDefault="008A6376">
          <w:pPr>
            <w:pStyle w:val="Innehll1"/>
            <w:tabs>
              <w:tab w:val="left" w:pos="440"/>
              <w:tab w:val="right" w:leader="dot" w:pos="9062"/>
            </w:tabs>
            <w:rPr>
              <w:rFonts w:eastAsiaTheme="minorEastAsia"/>
              <w:noProof/>
              <w:kern w:val="2"/>
              <w:sz w:val="24"/>
              <w:szCs w:val="24"/>
              <w:lang w:eastAsia="sv-SE"/>
              <w14:ligatures w14:val="standardContextual"/>
            </w:rPr>
          </w:pPr>
          <w:hyperlink w:anchor="_Toc220413061" w:history="1">
            <w:r w:rsidRPr="005415DD">
              <w:rPr>
                <w:rStyle w:val="Hyperlnk"/>
                <w:noProof/>
              </w:rPr>
              <w:t>3.</w:t>
            </w:r>
            <w:r>
              <w:rPr>
                <w:rFonts w:eastAsiaTheme="minorEastAsia"/>
                <w:noProof/>
                <w:kern w:val="2"/>
                <w:sz w:val="24"/>
                <w:szCs w:val="24"/>
                <w:lang w:eastAsia="sv-SE"/>
                <w14:ligatures w14:val="standardContextual"/>
              </w:rPr>
              <w:tab/>
            </w:r>
            <w:r w:rsidRPr="005415DD">
              <w:rPr>
                <w:rStyle w:val="Hyperlnk"/>
                <w:noProof/>
              </w:rPr>
              <w:t>Möten</w:t>
            </w:r>
            <w:r>
              <w:rPr>
                <w:noProof/>
                <w:webHidden/>
              </w:rPr>
              <w:tab/>
            </w:r>
            <w:r>
              <w:rPr>
                <w:noProof/>
                <w:webHidden/>
              </w:rPr>
              <w:fldChar w:fldCharType="begin"/>
            </w:r>
            <w:r>
              <w:rPr>
                <w:noProof/>
                <w:webHidden/>
              </w:rPr>
              <w:instrText xml:space="preserve"> PAGEREF _Toc220413061 \h </w:instrText>
            </w:r>
            <w:r>
              <w:rPr>
                <w:noProof/>
                <w:webHidden/>
              </w:rPr>
            </w:r>
            <w:r>
              <w:rPr>
                <w:noProof/>
                <w:webHidden/>
              </w:rPr>
              <w:fldChar w:fldCharType="separate"/>
            </w:r>
            <w:r>
              <w:rPr>
                <w:noProof/>
                <w:webHidden/>
              </w:rPr>
              <w:t>9</w:t>
            </w:r>
            <w:r>
              <w:rPr>
                <w:noProof/>
                <w:webHidden/>
              </w:rPr>
              <w:fldChar w:fldCharType="end"/>
            </w:r>
          </w:hyperlink>
        </w:p>
        <w:p w14:paraId="57D065F3" w14:textId="21B4E9C0" w:rsidR="008A6376" w:rsidRDefault="008A6376">
          <w:pPr>
            <w:pStyle w:val="Innehll1"/>
            <w:tabs>
              <w:tab w:val="left" w:pos="440"/>
              <w:tab w:val="right" w:leader="dot" w:pos="9062"/>
            </w:tabs>
            <w:rPr>
              <w:rFonts w:eastAsiaTheme="minorEastAsia"/>
              <w:noProof/>
              <w:kern w:val="2"/>
              <w:sz w:val="24"/>
              <w:szCs w:val="24"/>
              <w:lang w:eastAsia="sv-SE"/>
              <w14:ligatures w14:val="standardContextual"/>
            </w:rPr>
          </w:pPr>
          <w:hyperlink w:anchor="_Toc220413062" w:history="1">
            <w:r w:rsidRPr="005415DD">
              <w:rPr>
                <w:rStyle w:val="Hyperlnk"/>
                <w:noProof/>
              </w:rPr>
              <w:t>4.</w:t>
            </w:r>
            <w:r>
              <w:rPr>
                <w:rFonts w:eastAsiaTheme="minorEastAsia"/>
                <w:noProof/>
                <w:kern w:val="2"/>
                <w:sz w:val="24"/>
                <w:szCs w:val="24"/>
                <w:lang w:eastAsia="sv-SE"/>
                <w14:ligatures w14:val="standardContextual"/>
              </w:rPr>
              <w:tab/>
            </w:r>
            <w:r w:rsidRPr="005415DD">
              <w:rPr>
                <w:rStyle w:val="Hyperlnk"/>
                <w:noProof/>
              </w:rPr>
              <w:t>Aktiviteter under året</w:t>
            </w:r>
            <w:r>
              <w:rPr>
                <w:noProof/>
                <w:webHidden/>
              </w:rPr>
              <w:tab/>
            </w:r>
            <w:r>
              <w:rPr>
                <w:noProof/>
                <w:webHidden/>
              </w:rPr>
              <w:fldChar w:fldCharType="begin"/>
            </w:r>
            <w:r>
              <w:rPr>
                <w:noProof/>
                <w:webHidden/>
              </w:rPr>
              <w:instrText xml:space="preserve"> PAGEREF _Toc220413062 \h </w:instrText>
            </w:r>
            <w:r>
              <w:rPr>
                <w:noProof/>
                <w:webHidden/>
              </w:rPr>
            </w:r>
            <w:r>
              <w:rPr>
                <w:noProof/>
                <w:webHidden/>
              </w:rPr>
              <w:fldChar w:fldCharType="separate"/>
            </w:r>
            <w:r>
              <w:rPr>
                <w:noProof/>
                <w:webHidden/>
              </w:rPr>
              <w:t>10</w:t>
            </w:r>
            <w:r>
              <w:rPr>
                <w:noProof/>
                <w:webHidden/>
              </w:rPr>
              <w:fldChar w:fldCharType="end"/>
            </w:r>
          </w:hyperlink>
        </w:p>
        <w:p w14:paraId="70E40380" w14:textId="00ECD492" w:rsidR="008A6376" w:rsidRDefault="008A6376">
          <w:pPr>
            <w:pStyle w:val="Innehll2"/>
            <w:tabs>
              <w:tab w:val="right" w:leader="dot" w:pos="9062"/>
            </w:tabs>
            <w:rPr>
              <w:rFonts w:eastAsiaTheme="minorEastAsia"/>
              <w:noProof/>
              <w:kern w:val="2"/>
              <w:sz w:val="24"/>
              <w:szCs w:val="24"/>
              <w:lang w:eastAsia="sv-SE"/>
              <w14:ligatures w14:val="standardContextual"/>
            </w:rPr>
          </w:pPr>
          <w:hyperlink w:anchor="_Toc220413063" w:history="1">
            <w:r w:rsidRPr="005415DD">
              <w:rPr>
                <w:rStyle w:val="Hyperlnk"/>
                <w:noProof/>
              </w:rPr>
              <w:t>4.1 Utbildningar</w:t>
            </w:r>
            <w:r>
              <w:rPr>
                <w:noProof/>
                <w:webHidden/>
              </w:rPr>
              <w:tab/>
            </w:r>
            <w:r>
              <w:rPr>
                <w:noProof/>
                <w:webHidden/>
              </w:rPr>
              <w:fldChar w:fldCharType="begin"/>
            </w:r>
            <w:r>
              <w:rPr>
                <w:noProof/>
                <w:webHidden/>
              </w:rPr>
              <w:instrText xml:space="preserve"> PAGEREF _Toc220413063 \h </w:instrText>
            </w:r>
            <w:r>
              <w:rPr>
                <w:noProof/>
                <w:webHidden/>
              </w:rPr>
            </w:r>
            <w:r>
              <w:rPr>
                <w:noProof/>
                <w:webHidden/>
              </w:rPr>
              <w:fldChar w:fldCharType="separate"/>
            </w:r>
            <w:r>
              <w:rPr>
                <w:noProof/>
                <w:webHidden/>
              </w:rPr>
              <w:t>12</w:t>
            </w:r>
            <w:r>
              <w:rPr>
                <w:noProof/>
                <w:webHidden/>
              </w:rPr>
              <w:fldChar w:fldCharType="end"/>
            </w:r>
          </w:hyperlink>
        </w:p>
        <w:p w14:paraId="766738BD" w14:textId="5872025D" w:rsidR="008A6376" w:rsidRDefault="008A6376">
          <w:pPr>
            <w:pStyle w:val="Innehll1"/>
            <w:tabs>
              <w:tab w:val="left" w:pos="440"/>
              <w:tab w:val="right" w:leader="dot" w:pos="9062"/>
            </w:tabs>
            <w:rPr>
              <w:rFonts w:eastAsiaTheme="minorEastAsia"/>
              <w:noProof/>
              <w:kern w:val="2"/>
              <w:sz w:val="24"/>
              <w:szCs w:val="24"/>
              <w:lang w:eastAsia="sv-SE"/>
              <w14:ligatures w14:val="standardContextual"/>
            </w:rPr>
          </w:pPr>
          <w:hyperlink w:anchor="_Toc220413064" w:history="1">
            <w:r w:rsidRPr="005415DD">
              <w:rPr>
                <w:rStyle w:val="Hyperlnk"/>
                <w:noProof/>
              </w:rPr>
              <w:t>5.</w:t>
            </w:r>
            <w:r>
              <w:rPr>
                <w:rFonts w:eastAsiaTheme="minorEastAsia"/>
                <w:noProof/>
                <w:kern w:val="2"/>
                <w:sz w:val="24"/>
                <w:szCs w:val="24"/>
                <w:lang w:eastAsia="sv-SE"/>
                <w14:ligatures w14:val="standardContextual"/>
              </w:rPr>
              <w:tab/>
            </w:r>
            <w:r w:rsidRPr="005415DD">
              <w:rPr>
                <w:rStyle w:val="Hyperlnk"/>
                <w:noProof/>
              </w:rPr>
              <w:t>Kommande och pågående aktiviteter</w:t>
            </w:r>
            <w:r>
              <w:rPr>
                <w:noProof/>
                <w:webHidden/>
              </w:rPr>
              <w:tab/>
            </w:r>
            <w:r>
              <w:rPr>
                <w:noProof/>
                <w:webHidden/>
              </w:rPr>
              <w:fldChar w:fldCharType="begin"/>
            </w:r>
            <w:r>
              <w:rPr>
                <w:noProof/>
                <w:webHidden/>
              </w:rPr>
              <w:instrText xml:space="preserve"> PAGEREF _Toc220413064 \h </w:instrText>
            </w:r>
            <w:r>
              <w:rPr>
                <w:noProof/>
                <w:webHidden/>
              </w:rPr>
            </w:r>
            <w:r>
              <w:rPr>
                <w:noProof/>
                <w:webHidden/>
              </w:rPr>
              <w:fldChar w:fldCharType="separate"/>
            </w:r>
            <w:r>
              <w:rPr>
                <w:noProof/>
                <w:webHidden/>
              </w:rPr>
              <w:t>12</w:t>
            </w:r>
            <w:r>
              <w:rPr>
                <w:noProof/>
                <w:webHidden/>
              </w:rPr>
              <w:fldChar w:fldCharType="end"/>
            </w:r>
          </w:hyperlink>
        </w:p>
        <w:p w14:paraId="70F89295" w14:textId="0C388A4B" w:rsidR="008A6376" w:rsidRDefault="008A6376">
          <w:pPr>
            <w:pStyle w:val="Innehll1"/>
            <w:tabs>
              <w:tab w:val="left" w:pos="440"/>
              <w:tab w:val="right" w:leader="dot" w:pos="9062"/>
            </w:tabs>
            <w:rPr>
              <w:rFonts w:eastAsiaTheme="minorEastAsia"/>
              <w:noProof/>
              <w:kern w:val="2"/>
              <w:sz w:val="24"/>
              <w:szCs w:val="24"/>
              <w:lang w:eastAsia="sv-SE"/>
              <w14:ligatures w14:val="standardContextual"/>
            </w:rPr>
          </w:pPr>
          <w:hyperlink w:anchor="_Toc220413065" w:history="1">
            <w:r w:rsidRPr="005415DD">
              <w:rPr>
                <w:rStyle w:val="Hyperlnk"/>
                <w:noProof/>
              </w:rPr>
              <w:t>6.</w:t>
            </w:r>
            <w:r>
              <w:rPr>
                <w:rFonts w:eastAsiaTheme="minorEastAsia"/>
                <w:noProof/>
                <w:kern w:val="2"/>
                <w:sz w:val="24"/>
                <w:szCs w:val="24"/>
                <w:lang w:eastAsia="sv-SE"/>
                <w14:ligatures w14:val="standardContextual"/>
              </w:rPr>
              <w:tab/>
            </w:r>
            <w:r w:rsidRPr="005415DD">
              <w:rPr>
                <w:rStyle w:val="Hyperlnk"/>
                <w:noProof/>
              </w:rPr>
              <w:t>Samverkan med andra grupperingar</w:t>
            </w:r>
            <w:r>
              <w:rPr>
                <w:noProof/>
                <w:webHidden/>
              </w:rPr>
              <w:tab/>
            </w:r>
            <w:r>
              <w:rPr>
                <w:noProof/>
                <w:webHidden/>
              </w:rPr>
              <w:fldChar w:fldCharType="begin"/>
            </w:r>
            <w:r>
              <w:rPr>
                <w:noProof/>
                <w:webHidden/>
              </w:rPr>
              <w:instrText xml:space="preserve"> PAGEREF _Toc220413065 \h </w:instrText>
            </w:r>
            <w:r>
              <w:rPr>
                <w:noProof/>
                <w:webHidden/>
              </w:rPr>
            </w:r>
            <w:r>
              <w:rPr>
                <w:noProof/>
                <w:webHidden/>
              </w:rPr>
              <w:fldChar w:fldCharType="separate"/>
            </w:r>
            <w:r>
              <w:rPr>
                <w:noProof/>
                <w:webHidden/>
              </w:rPr>
              <w:t>13</w:t>
            </w:r>
            <w:r>
              <w:rPr>
                <w:noProof/>
                <w:webHidden/>
              </w:rPr>
              <w:fldChar w:fldCharType="end"/>
            </w:r>
          </w:hyperlink>
        </w:p>
        <w:p w14:paraId="0B1C5BF0" w14:textId="4F113A3D" w:rsidR="008A6376" w:rsidRDefault="008A6376">
          <w:pPr>
            <w:pStyle w:val="Innehll1"/>
            <w:tabs>
              <w:tab w:val="left" w:pos="440"/>
              <w:tab w:val="right" w:leader="dot" w:pos="9062"/>
            </w:tabs>
            <w:rPr>
              <w:rFonts w:eastAsiaTheme="minorEastAsia"/>
              <w:noProof/>
              <w:kern w:val="2"/>
              <w:sz w:val="24"/>
              <w:szCs w:val="24"/>
              <w:lang w:eastAsia="sv-SE"/>
              <w14:ligatures w14:val="standardContextual"/>
            </w:rPr>
          </w:pPr>
          <w:hyperlink w:anchor="_Toc220413066" w:history="1">
            <w:r w:rsidRPr="005415DD">
              <w:rPr>
                <w:rStyle w:val="Hyperlnk"/>
                <w:noProof/>
              </w:rPr>
              <w:t>7.</w:t>
            </w:r>
            <w:r>
              <w:rPr>
                <w:rFonts w:eastAsiaTheme="minorEastAsia"/>
                <w:noProof/>
                <w:kern w:val="2"/>
                <w:sz w:val="24"/>
                <w:szCs w:val="24"/>
                <w:lang w:eastAsia="sv-SE"/>
                <w14:ligatures w14:val="standardContextual"/>
              </w:rPr>
              <w:tab/>
            </w:r>
            <w:r w:rsidRPr="005415DD">
              <w:rPr>
                <w:rStyle w:val="Hyperlnk"/>
                <w:noProof/>
              </w:rPr>
              <w:t>Effektiviseringar</w:t>
            </w:r>
            <w:r>
              <w:rPr>
                <w:noProof/>
                <w:webHidden/>
              </w:rPr>
              <w:tab/>
            </w:r>
            <w:r>
              <w:rPr>
                <w:noProof/>
                <w:webHidden/>
              </w:rPr>
              <w:fldChar w:fldCharType="begin"/>
            </w:r>
            <w:r>
              <w:rPr>
                <w:noProof/>
                <w:webHidden/>
              </w:rPr>
              <w:instrText xml:space="preserve"> PAGEREF _Toc220413066 \h </w:instrText>
            </w:r>
            <w:r>
              <w:rPr>
                <w:noProof/>
                <w:webHidden/>
              </w:rPr>
            </w:r>
            <w:r>
              <w:rPr>
                <w:noProof/>
                <w:webHidden/>
              </w:rPr>
              <w:fldChar w:fldCharType="separate"/>
            </w:r>
            <w:r>
              <w:rPr>
                <w:noProof/>
                <w:webHidden/>
              </w:rPr>
              <w:t>14</w:t>
            </w:r>
            <w:r>
              <w:rPr>
                <w:noProof/>
                <w:webHidden/>
              </w:rPr>
              <w:fldChar w:fldCharType="end"/>
            </w:r>
          </w:hyperlink>
        </w:p>
        <w:p w14:paraId="59FFB8C3" w14:textId="4747AAFC" w:rsidR="008A6376" w:rsidRDefault="008A6376">
          <w:pPr>
            <w:pStyle w:val="Innehll1"/>
            <w:tabs>
              <w:tab w:val="left" w:pos="440"/>
              <w:tab w:val="right" w:leader="dot" w:pos="9062"/>
            </w:tabs>
            <w:rPr>
              <w:rFonts w:eastAsiaTheme="minorEastAsia"/>
              <w:noProof/>
              <w:kern w:val="2"/>
              <w:sz w:val="24"/>
              <w:szCs w:val="24"/>
              <w:lang w:eastAsia="sv-SE"/>
              <w14:ligatures w14:val="standardContextual"/>
            </w:rPr>
          </w:pPr>
          <w:hyperlink w:anchor="_Toc220413067" w:history="1">
            <w:r w:rsidRPr="005415DD">
              <w:rPr>
                <w:rStyle w:val="Hyperlnk"/>
                <w:noProof/>
              </w:rPr>
              <w:t>8.</w:t>
            </w:r>
            <w:r>
              <w:rPr>
                <w:rFonts w:eastAsiaTheme="minorEastAsia"/>
                <w:noProof/>
                <w:kern w:val="2"/>
                <w:sz w:val="24"/>
                <w:szCs w:val="24"/>
                <w:lang w:eastAsia="sv-SE"/>
                <w14:ligatures w14:val="standardContextual"/>
              </w:rPr>
              <w:tab/>
            </w:r>
            <w:r w:rsidRPr="005415DD">
              <w:rPr>
                <w:rStyle w:val="Hyperlnk"/>
                <w:noProof/>
              </w:rPr>
              <w:t>Övrigt</w:t>
            </w:r>
            <w:r>
              <w:rPr>
                <w:noProof/>
                <w:webHidden/>
              </w:rPr>
              <w:tab/>
            </w:r>
            <w:r>
              <w:rPr>
                <w:noProof/>
                <w:webHidden/>
              </w:rPr>
              <w:fldChar w:fldCharType="begin"/>
            </w:r>
            <w:r>
              <w:rPr>
                <w:noProof/>
                <w:webHidden/>
              </w:rPr>
              <w:instrText xml:space="preserve"> PAGEREF _Toc220413067 \h </w:instrText>
            </w:r>
            <w:r>
              <w:rPr>
                <w:noProof/>
                <w:webHidden/>
              </w:rPr>
            </w:r>
            <w:r>
              <w:rPr>
                <w:noProof/>
                <w:webHidden/>
              </w:rPr>
              <w:fldChar w:fldCharType="separate"/>
            </w:r>
            <w:r>
              <w:rPr>
                <w:noProof/>
                <w:webHidden/>
              </w:rPr>
              <w:t>15</w:t>
            </w:r>
            <w:r>
              <w:rPr>
                <w:noProof/>
                <w:webHidden/>
              </w:rPr>
              <w:fldChar w:fldCharType="end"/>
            </w:r>
          </w:hyperlink>
        </w:p>
        <w:p w14:paraId="426001FB" w14:textId="088436FF" w:rsidR="008A6376" w:rsidRDefault="008A6376">
          <w:pPr>
            <w:pStyle w:val="Innehll2"/>
            <w:tabs>
              <w:tab w:val="right" w:leader="dot" w:pos="9062"/>
            </w:tabs>
            <w:rPr>
              <w:rFonts w:eastAsiaTheme="minorEastAsia"/>
              <w:noProof/>
              <w:kern w:val="2"/>
              <w:sz w:val="24"/>
              <w:szCs w:val="24"/>
              <w:lang w:eastAsia="sv-SE"/>
              <w14:ligatures w14:val="standardContextual"/>
            </w:rPr>
          </w:pPr>
          <w:hyperlink w:anchor="_Toc220413068" w:history="1">
            <w:r w:rsidRPr="005415DD">
              <w:rPr>
                <w:rStyle w:val="Hyperlnk"/>
                <w:noProof/>
              </w:rPr>
              <w:t>Bilaga 1.  Årshjul RDAL och RDAS</w:t>
            </w:r>
            <w:r>
              <w:rPr>
                <w:noProof/>
                <w:webHidden/>
              </w:rPr>
              <w:tab/>
            </w:r>
            <w:r>
              <w:rPr>
                <w:noProof/>
                <w:webHidden/>
              </w:rPr>
              <w:fldChar w:fldCharType="begin"/>
            </w:r>
            <w:r>
              <w:rPr>
                <w:noProof/>
                <w:webHidden/>
              </w:rPr>
              <w:instrText xml:space="preserve"> PAGEREF _Toc220413068 \h </w:instrText>
            </w:r>
            <w:r>
              <w:rPr>
                <w:noProof/>
                <w:webHidden/>
              </w:rPr>
            </w:r>
            <w:r>
              <w:rPr>
                <w:noProof/>
                <w:webHidden/>
              </w:rPr>
              <w:fldChar w:fldCharType="separate"/>
            </w:r>
            <w:r>
              <w:rPr>
                <w:noProof/>
                <w:webHidden/>
              </w:rPr>
              <w:t>1</w:t>
            </w:r>
            <w:r>
              <w:rPr>
                <w:noProof/>
                <w:webHidden/>
              </w:rPr>
              <w:fldChar w:fldCharType="end"/>
            </w:r>
          </w:hyperlink>
          <w:r w:rsidR="00786946">
            <w:t>6</w:t>
          </w:r>
        </w:p>
        <w:p w14:paraId="241FC6BD" w14:textId="7838DEA9" w:rsidR="00463D0B" w:rsidRDefault="00463D0B">
          <w:r>
            <w:rPr>
              <w:b/>
              <w:bCs/>
            </w:rPr>
            <w:fldChar w:fldCharType="end"/>
          </w:r>
        </w:p>
      </w:sdtContent>
    </w:sdt>
    <w:p w14:paraId="2006F32B" w14:textId="77777777" w:rsidR="000245DA" w:rsidRDefault="000245DA" w:rsidP="000245DA"/>
    <w:p w14:paraId="5D30A350" w14:textId="77777777" w:rsidR="000245DA" w:rsidRDefault="000245DA" w:rsidP="000245DA"/>
    <w:p w14:paraId="5457BEE4" w14:textId="77777777" w:rsidR="000245DA" w:rsidRDefault="000245DA" w:rsidP="000245DA"/>
    <w:p w14:paraId="37987852" w14:textId="77777777" w:rsidR="000245DA" w:rsidRDefault="000245DA" w:rsidP="000245DA"/>
    <w:p w14:paraId="6C5411D7" w14:textId="77777777" w:rsidR="000245DA" w:rsidRDefault="000245DA" w:rsidP="000245DA"/>
    <w:p w14:paraId="7D842388" w14:textId="77777777" w:rsidR="000245DA" w:rsidRDefault="000245DA" w:rsidP="000245DA"/>
    <w:p w14:paraId="1FABC82A" w14:textId="77777777" w:rsidR="000245DA" w:rsidRDefault="000245DA" w:rsidP="000245DA"/>
    <w:p w14:paraId="3055F1E7" w14:textId="77777777" w:rsidR="000245DA" w:rsidRDefault="000245DA" w:rsidP="000245DA"/>
    <w:p w14:paraId="3B120851" w14:textId="77777777" w:rsidR="000245DA" w:rsidRDefault="000245DA" w:rsidP="000245DA"/>
    <w:p w14:paraId="4E7099EA" w14:textId="77777777" w:rsidR="000245DA" w:rsidRDefault="000245DA" w:rsidP="000245DA"/>
    <w:p w14:paraId="76AE7980" w14:textId="77777777" w:rsidR="000245DA" w:rsidRDefault="000245DA" w:rsidP="000245DA"/>
    <w:p w14:paraId="01ED42EB" w14:textId="77777777" w:rsidR="000245DA" w:rsidRDefault="000245DA" w:rsidP="000245DA"/>
    <w:p w14:paraId="024316CC" w14:textId="77777777" w:rsidR="000245DA" w:rsidRDefault="000245DA" w:rsidP="000245DA"/>
    <w:p w14:paraId="79E1AD10" w14:textId="77777777" w:rsidR="00C155B2" w:rsidRDefault="00C155B2" w:rsidP="000245DA">
      <w:pPr>
        <w:sectPr w:rsidR="00C155B2" w:rsidSect="00C93B95">
          <w:headerReference w:type="default" r:id="rId8"/>
          <w:footerReference w:type="default" r:id="rId9"/>
          <w:headerReference w:type="first" r:id="rId10"/>
          <w:footerReference w:type="first" r:id="rId11"/>
          <w:pgSz w:w="11906" w:h="16838"/>
          <w:pgMar w:top="1417" w:right="1417" w:bottom="1417" w:left="1417" w:header="708" w:footer="708" w:gutter="0"/>
          <w:pgNumType w:start="0"/>
          <w:cols w:space="708"/>
          <w:titlePg/>
          <w:docGrid w:linePitch="360"/>
        </w:sectPr>
      </w:pPr>
    </w:p>
    <w:p w14:paraId="5FB99927" w14:textId="48C54101" w:rsidR="000245DA" w:rsidRDefault="000245DA" w:rsidP="000245DA">
      <w:pPr>
        <w:pStyle w:val="Rubrik1"/>
        <w:numPr>
          <w:ilvl w:val="0"/>
          <w:numId w:val="2"/>
        </w:numPr>
      </w:pPr>
      <w:bookmarkStart w:id="0" w:name="_Toc220413053"/>
      <w:r>
        <w:lastRenderedPageBreak/>
        <w:t>Verksamhet och uppdrag</w:t>
      </w:r>
      <w:bookmarkEnd w:id="0"/>
    </w:p>
    <w:p w14:paraId="77FA006D" w14:textId="6907D990" w:rsidR="000245DA" w:rsidRDefault="000245DA" w:rsidP="000245DA">
      <w:r>
        <w:t xml:space="preserve">Regionalt </w:t>
      </w:r>
      <w:r w:rsidRPr="000245DA">
        <w:t xml:space="preserve">donationsansvarig läkare (RDAL) och Regionalt donationsansvarig sjuksköterska (RDAS) är sjukvårdsregionalt </w:t>
      </w:r>
      <w:r w:rsidR="004B6CB5" w:rsidRPr="004B6CB5">
        <w:t>gemensamt finansierade uppdrag med ansvar för att stödja, samordna och utveckla donationsverksamheten inom sjukvårdsregion Mellansverige. Uppdraget omfattar bland annat regional samverkan, kompetensutveckling, uppföljning av donationsprocesser samt samarbete med nationella aktörer inom donationsområdet.</w:t>
      </w:r>
    </w:p>
    <w:p w14:paraId="4D9CD4C5" w14:textId="0AD7E6D8" w:rsidR="000245DA" w:rsidRDefault="000245DA" w:rsidP="000245DA">
      <w:pPr>
        <w:pStyle w:val="Rubrik2"/>
        <w:numPr>
          <w:ilvl w:val="1"/>
          <w:numId w:val="2"/>
        </w:numPr>
      </w:pPr>
      <w:bookmarkStart w:id="1" w:name="_Toc220413054"/>
      <w:r>
        <w:rPr>
          <w:noProof/>
        </w:rPr>
        <w:drawing>
          <wp:anchor distT="0" distB="0" distL="114300" distR="114300" simplePos="0" relativeHeight="251658240" behindDoc="1" locked="0" layoutInCell="1" allowOverlap="1" wp14:anchorId="150A8DCF" wp14:editId="5B28BBFD">
            <wp:simplePos x="0" y="0"/>
            <wp:positionH relativeFrom="margin">
              <wp:align>center</wp:align>
            </wp:positionH>
            <wp:positionV relativeFrom="paragraph">
              <wp:posOffset>308610</wp:posOffset>
            </wp:positionV>
            <wp:extent cx="6267450" cy="2533650"/>
            <wp:effectExtent l="0" t="0" r="0" b="0"/>
            <wp:wrapNone/>
            <wp:docPr id="1546687274"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t>Statistik</w:t>
      </w:r>
      <w:bookmarkEnd w:id="1"/>
    </w:p>
    <w:p w14:paraId="6FF3754A" w14:textId="77777777" w:rsidR="009C6757" w:rsidRDefault="009C6757" w:rsidP="009C6757"/>
    <w:p w14:paraId="40CDAEAA" w14:textId="77777777" w:rsidR="009C6757" w:rsidRDefault="009C6757" w:rsidP="009C6757"/>
    <w:p w14:paraId="352D4611" w14:textId="77777777" w:rsidR="009C6757" w:rsidRDefault="009C6757" w:rsidP="009C6757"/>
    <w:p w14:paraId="1D1810C1" w14:textId="77777777" w:rsidR="009C6757" w:rsidRDefault="009C6757" w:rsidP="009C6757"/>
    <w:p w14:paraId="32180AF6" w14:textId="77777777" w:rsidR="009C6757" w:rsidRDefault="009C6757" w:rsidP="009C6757"/>
    <w:p w14:paraId="64B03908" w14:textId="77777777" w:rsidR="009C6757" w:rsidRDefault="009C6757" w:rsidP="009C6757"/>
    <w:p w14:paraId="374C2DBA" w14:textId="77777777" w:rsidR="009C6757" w:rsidRDefault="009C6757" w:rsidP="009C6757"/>
    <w:p w14:paraId="40298F06" w14:textId="77777777" w:rsidR="009C6757" w:rsidRDefault="009C6757" w:rsidP="009C6757"/>
    <w:p w14:paraId="37EEF8E7" w14:textId="77777777" w:rsidR="009C6757" w:rsidRDefault="009C6757" w:rsidP="009C6757"/>
    <w:p w14:paraId="2D1F7052" w14:textId="77777777" w:rsidR="00E44959" w:rsidRDefault="00E44959" w:rsidP="009C6757"/>
    <w:p w14:paraId="1C2EC1D5" w14:textId="1560A6E2" w:rsidR="009C6757" w:rsidRDefault="009C6757" w:rsidP="009C6757">
      <w:r w:rsidRPr="009C6757">
        <w:t>Diagrammet visar antalet avlidna donatorer i Sverige över tid, fördelat på donationsmetoderna DBD och DCD. Minskningen 2025 förklaras främst av ett lägre antal DBD-donatorer.</w:t>
      </w:r>
    </w:p>
    <w:p w14:paraId="5EF1FA86" w14:textId="77777777" w:rsidR="00E44959" w:rsidRDefault="00E44959" w:rsidP="009C6757"/>
    <w:p w14:paraId="017F3823" w14:textId="6F8087DB" w:rsidR="009C6757" w:rsidRDefault="009C6757" w:rsidP="009C6757">
      <w:r>
        <w:rPr>
          <w:noProof/>
        </w:rPr>
        <w:drawing>
          <wp:anchor distT="0" distB="0" distL="114300" distR="114300" simplePos="0" relativeHeight="251658241" behindDoc="1" locked="0" layoutInCell="1" allowOverlap="1" wp14:anchorId="18477672" wp14:editId="30E8D199">
            <wp:simplePos x="0" y="0"/>
            <wp:positionH relativeFrom="margin">
              <wp:align>center</wp:align>
            </wp:positionH>
            <wp:positionV relativeFrom="paragraph">
              <wp:posOffset>5080</wp:posOffset>
            </wp:positionV>
            <wp:extent cx="6267450" cy="2533650"/>
            <wp:effectExtent l="0" t="0" r="0" b="0"/>
            <wp:wrapNone/>
            <wp:docPr id="1265862646"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49CF116" w14:textId="27B91934" w:rsidR="009C6757" w:rsidRDefault="009C6757" w:rsidP="009C6757"/>
    <w:p w14:paraId="02973C94" w14:textId="3A26DEE0" w:rsidR="009C6757" w:rsidRDefault="009C6757" w:rsidP="009C6757"/>
    <w:p w14:paraId="19DB620F" w14:textId="42C73672" w:rsidR="009C6757" w:rsidRDefault="009C6757" w:rsidP="009C6757"/>
    <w:p w14:paraId="0E1DC3FE" w14:textId="7B03167A" w:rsidR="009C6757" w:rsidRDefault="009C6757" w:rsidP="009C6757"/>
    <w:p w14:paraId="10A80C03" w14:textId="77777777" w:rsidR="009C6757" w:rsidRDefault="009C6757" w:rsidP="009C6757"/>
    <w:p w14:paraId="7C23FD4B" w14:textId="77777777" w:rsidR="009C6757" w:rsidRDefault="009C6757" w:rsidP="009C6757"/>
    <w:p w14:paraId="55F6FEB3" w14:textId="77777777" w:rsidR="009C6757" w:rsidRDefault="009C6757" w:rsidP="009C6757"/>
    <w:p w14:paraId="38CF0696" w14:textId="77777777" w:rsidR="009C6757" w:rsidRDefault="009C6757" w:rsidP="009C6757"/>
    <w:p w14:paraId="1F27A229" w14:textId="1696B357" w:rsidR="009C6757" w:rsidRDefault="009C6757" w:rsidP="009C6757">
      <w:r w:rsidRPr="009C6757">
        <w:t>Diagrammet visar utvecklingen av antalet avlidna donatorer i sjukvårdsregion Mellansverige över tid. Under 2025 genomfördes totalt 53 donationer i regionen, utan motsvarande minskning av DBD-donatorer som sågs nationellt.</w:t>
      </w:r>
    </w:p>
    <w:p w14:paraId="19BFCE51" w14:textId="77777777" w:rsidR="00732CB5" w:rsidRPr="009C6757" w:rsidRDefault="00732CB5" w:rsidP="009C6757">
      <w:pPr>
        <w:pStyle w:val="Liststycke"/>
        <w:ind w:left="0"/>
        <w:rPr>
          <w:b/>
          <w:bCs/>
          <w:sz w:val="24"/>
          <w:szCs w:val="24"/>
        </w:rPr>
      </w:pPr>
    </w:p>
    <w:tbl>
      <w:tblPr>
        <w:tblStyle w:val="Tabellrutnt"/>
        <w:tblpPr w:leftFromText="141" w:rightFromText="141" w:vertAnchor="text" w:horzAnchor="margin" w:tblpY="384"/>
        <w:tblW w:w="9479" w:type="dxa"/>
        <w:tblLook w:val="04A0" w:firstRow="1" w:lastRow="0" w:firstColumn="1" w:lastColumn="0" w:noHBand="0" w:noVBand="1"/>
      </w:tblPr>
      <w:tblGrid>
        <w:gridCol w:w="1961"/>
        <w:gridCol w:w="1335"/>
        <w:gridCol w:w="1335"/>
        <w:gridCol w:w="1335"/>
        <w:gridCol w:w="1332"/>
        <w:gridCol w:w="1332"/>
        <w:gridCol w:w="849"/>
      </w:tblGrid>
      <w:tr w:rsidR="00732CB5" w14:paraId="694F2D75" w14:textId="77777777" w:rsidTr="00732CB5">
        <w:trPr>
          <w:trHeight w:val="342"/>
        </w:trPr>
        <w:tc>
          <w:tcPr>
            <w:tcW w:w="1961" w:type="dxa"/>
            <w:shd w:val="clear" w:color="auto" w:fill="D9D9D9" w:themeFill="background1" w:themeFillShade="D9"/>
          </w:tcPr>
          <w:p w14:paraId="18A69ABC" w14:textId="77777777" w:rsidR="00732CB5" w:rsidRDefault="00732CB5" w:rsidP="00732CB5">
            <w:pPr>
              <w:rPr>
                <w:b/>
                <w:bCs/>
                <w:sz w:val="24"/>
                <w:szCs w:val="24"/>
              </w:rPr>
            </w:pPr>
            <w:r w:rsidRPr="00262C6D">
              <w:rPr>
                <w:b/>
                <w:bCs/>
                <w:sz w:val="28"/>
                <w:szCs w:val="28"/>
              </w:rPr>
              <w:lastRenderedPageBreak/>
              <w:t>Sjukhus</w:t>
            </w:r>
          </w:p>
        </w:tc>
        <w:tc>
          <w:tcPr>
            <w:tcW w:w="1335" w:type="dxa"/>
          </w:tcPr>
          <w:p w14:paraId="4A8AD60B" w14:textId="77777777" w:rsidR="00732CB5" w:rsidRDefault="00732CB5" w:rsidP="00732CB5">
            <w:pPr>
              <w:rPr>
                <w:b/>
                <w:bCs/>
                <w:sz w:val="28"/>
                <w:szCs w:val="28"/>
              </w:rPr>
            </w:pPr>
            <w:r>
              <w:rPr>
                <w:b/>
                <w:bCs/>
                <w:sz w:val="28"/>
                <w:szCs w:val="28"/>
              </w:rPr>
              <w:t>2021</w:t>
            </w:r>
          </w:p>
        </w:tc>
        <w:tc>
          <w:tcPr>
            <w:tcW w:w="1335" w:type="dxa"/>
          </w:tcPr>
          <w:p w14:paraId="4B42433B" w14:textId="77777777" w:rsidR="00732CB5" w:rsidRDefault="00732CB5" w:rsidP="00732CB5">
            <w:pPr>
              <w:rPr>
                <w:b/>
                <w:bCs/>
                <w:sz w:val="28"/>
                <w:szCs w:val="28"/>
              </w:rPr>
            </w:pPr>
            <w:r w:rsidRPr="00262C6D">
              <w:rPr>
                <w:b/>
                <w:bCs/>
                <w:sz w:val="28"/>
                <w:szCs w:val="28"/>
              </w:rPr>
              <w:t>2022</w:t>
            </w:r>
          </w:p>
        </w:tc>
        <w:tc>
          <w:tcPr>
            <w:tcW w:w="1335" w:type="dxa"/>
          </w:tcPr>
          <w:p w14:paraId="481A031A" w14:textId="77777777" w:rsidR="00732CB5" w:rsidRPr="00262C6D" w:rsidRDefault="00732CB5" w:rsidP="00732CB5">
            <w:pPr>
              <w:rPr>
                <w:b/>
                <w:bCs/>
                <w:sz w:val="28"/>
                <w:szCs w:val="28"/>
              </w:rPr>
            </w:pPr>
            <w:r w:rsidRPr="004B6CB5">
              <w:rPr>
                <w:b/>
                <w:bCs/>
                <w:sz w:val="28"/>
                <w:szCs w:val="28"/>
              </w:rPr>
              <w:t>2023</w:t>
            </w:r>
          </w:p>
        </w:tc>
        <w:tc>
          <w:tcPr>
            <w:tcW w:w="1332" w:type="dxa"/>
          </w:tcPr>
          <w:p w14:paraId="28F5E007" w14:textId="77777777" w:rsidR="00732CB5" w:rsidRPr="004B6CB5" w:rsidRDefault="00732CB5" w:rsidP="00732CB5">
            <w:pPr>
              <w:rPr>
                <w:b/>
                <w:bCs/>
                <w:sz w:val="28"/>
                <w:szCs w:val="28"/>
              </w:rPr>
            </w:pPr>
            <w:r>
              <w:rPr>
                <w:b/>
                <w:bCs/>
                <w:sz w:val="24"/>
                <w:szCs w:val="24"/>
              </w:rPr>
              <w:t>2024</w:t>
            </w:r>
          </w:p>
        </w:tc>
        <w:tc>
          <w:tcPr>
            <w:tcW w:w="1332" w:type="dxa"/>
            <w:tcBorders>
              <w:right w:val="single" w:sz="12" w:space="0" w:color="auto"/>
            </w:tcBorders>
            <w:shd w:val="clear" w:color="auto" w:fill="D9D9D9" w:themeFill="background1" w:themeFillShade="D9"/>
          </w:tcPr>
          <w:p w14:paraId="7BA02F60" w14:textId="77777777" w:rsidR="00732CB5" w:rsidRDefault="00732CB5" w:rsidP="00732CB5">
            <w:pPr>
              <w:rPr>
                <w:b/>
                <w:bCs/>
                <w:sz w:val="24"/>
                <w:szCs w:val="24"/>
              </w:rPr>
            </w:pPr>
            <w:r>
              <w:rPr>
                <w:b/>
                <w:bCs/>
                <w:sz w:val="24"/>
                <w:szCs w:val="24"/>
              </w:rPr>
              <w:t>2025</w:t>
            </w:r>
          </w:p>
        </w:tc>
        <w:tc>
          <w:tcPr>
            <w:tcW w:w="849" w:type="dxa"/>
            <w:tcBorders>
              <w:top w:val="single" w:sz="8" w:space="0" w:color="auto"/>
              <w:left w:val="single" w:sz="12" w:space="0" w:color="auto"/>
              <w:bottom w:val="single" w:sz="8" w:space="0" w:color="auto"/>
              <w:right w:val="single" w:sz="8" w:space="0" w:color="auto"/>
            </w:tcBorders>
          </w:tcPr>
          <w:p w14:paraId="4B4676FA" w14:textId="77777777" w:rsidR="00732CB5" w:rsidRDefault="00732CB5" w:rsidP="00732CB5">
            <w:pPr>
              <w:rPr>
                <w:b/>
                <w:bCs/>
                <w:sz w:val="24"/>
                <w:szCs w:val="24"/>
              </w:rPr>
            </w:pPr>
            <w:r>
              <w:rPr>
                <w:b/>
                <w:bCs/>
                <w:sz w:val="24"/>
                <w:szCs w:val="24"/>
              </w:rPr>
              <w:t>Totalt</w:t>
            </w:r>
          </w:p>
        </w:tc>
      </w:tr>
      <w:tr w:rsidR="00732CB5" w14:paraId="2574A827" w14:textId="77777777" w:rsidTr="00732CB5">
        <w:trPr>
          <w:trHeight w:val="297"/>
        </w:trPr>
        <w:tc>
          <w:tcPr>
            <w:tcW w:w="1961" w:type="dxa"/>
            <w:shd w:val="clear" w:color="auto" w:fill="D9D9D9" w:themeFill="background1" w:themeFillShade="D9"/>
          </w:tcPr>
          <w:p w14:paraId="1D8FDD23" w14:textId="77777777" w:rsidR="00732CB5" w:rsidRDefault="00732CB5" w:rsidP="00732CB5">
            <w:pPr>
              <w:rPr>
                <w:b/>
                <w:bCs/>
                <w:sz w:val="24"/>
                <w:szCs w:val="24"/>
              </w:rPr>
            </w:pPr>
            <w:r w:rsidRPr="00262C6D">
              <w:rPr>
                <w:sz w:val="24"/>
                <w:szCs w:val="24"/>
              </w:rPr>
              <w:t>Arvika</w:t>
            </w:r>
          </w:p>
        </w:tc>
        <w:tc>
          <w:tcPr>
            <w:tcW w:w="1335" w:type="dxa"/>
          </w:tcPr>
          <w:p w14:paraId="33235651" w14:textId="77777777" w:rsidR="00732CB5" w:rsidRPr="00C8456A" w:rsidRDefault="00732CB5" w:rsidP="00732CB5">
            <w:pPr>
              <w:rPr>
                <w:sz w:val="24"/>
                <w:szCs w:val="24"/>
              </w:rPr>
            </w:pPr>
            <w:r w:rsidRPr="00C8456A">
              <w:rPr>
                <w:sz w:val="24"/>
                <w:szCs w:val="24"/>
              </w:rPr>
              <w:t>0</w:t>
            </w:r>
          </w:p>
        </w:tc>
        <w:tc>
          <w:tcPr>
            <w:tcW w:w="1335" w:type="dxa"/>
          </w:tcPr>
          <w:p w14:paraId="6DB329A7" w14:textId="77777777" w:rsidR="00732CB5" w:rsidRPr="00C8456A" w:rsidRDefault="00732CB5" w:rsidP="00732CB5">
            <w:pPr>
              <w:rPr>
                <w:sz w:val="24"/>
                <w:szCs w:val="24"/>
              </w:rPr>
            </w:pPr>
            <w:r w:rsidRPr="00C8456A">
              <w:rPr>
                <w:sz w:val="24"/>
                <w:szCs w:val="24"/>
              </w:rPr>
              <w:t>0</w:t>
            </w:r>
          </w:p>
        </w:tc>
        <w:tc>
          <w:tcPr>
            <w:tcW w:w="1335" w:type="dxa"/>
          </w:tcPr>
          <w:p w14:paraId="0D51EFC5" w14:textId="77777777" w:rsidR="00732CB5" w:rsidRPr="00C8456A" w:rsidRDefault="00732CB5" w:rsidP="00732CB5">
            <w:pPr>
              <w:rPr>
                <w:sz w:val="24"/>
                <w:szCs w:val="24"/>
              </w:rPr>
            </w:pPr>
            <w:r w:rsidRPr="00C8456A">
              <w:rPr>
                <w:sz w:val="24"/>
                <w:szCs w:val="24"/>
              </w:rPr>
              <w:t>0</w:t>
            </w:r>
          </w:p>
        </w:tc>
        <w:tc>
          <w:tcPr>
            <w:tcW w:w="1332" w:type="dxa"/>
          </w:tcPr>
          <w:p w14:paraId="1B681509" w14:textId="77777777" w:rsidR="00732CB5" w:rsidRPr="00C8456A" w:rsidRDefault="00732CB5" w:rsidP="00732CB5">
            <w:pPr>
              <w:rPr>
                <w:sz w:val="24"/>
                <w:szCs w:val="24"/>
              </w:rPr>
            </w:pPr>
            <w:r w:rsidRPr="00C8456A">
              <w:rPr>
                <w:sz w:val="24"/>
                <w:szCs w:val="24"/>
              </w:rPr>
              <w:t>0</w:t>
            </w:r>
          </w:p>
        </w:tc>
        <w:tc>
          <w:tcPr>
            <w:tcW w:w="1332" w:type="dxa"/>
            <w:tcBorders>
              <w:right w:val="single" w:sz="12" w:space="0" w:color="auto"/>
            </w:tcBorders>
            <w:shd w:val="clear" w:color="auto" w:fill="ECF8F2"/>
          </w:tcPr>
          <w:p w14:paraId="02FBC427" w14:textId="77777777" w:rsidR="00732CB5" w:rsidRPr="00C8456A" w:rsidRDefault="00732CB5" w:rsidP="00732CB5">
            <w:pPr>
              <w:rPr>
                <w:sz w:val="24"/>
                <w:szCs w:val="24"/>
              </w:rPr>
            </w:pPr>
            <w:r w:rsidRPr="00C8456A">
              <w:rPr>
                <w:sz w:val="24"/>
                <w:szCs w:val="24"/>
              </w:rPr>
              <w:t>0</w:t>
            </w:r>
          </w:p>
        </w:tc>
        <w:tc>
          <w:tcPr>
            <w:tcW w:w="849" w:type="dxa"/>
            <w:tcBorders>
              <w:top w:val="single" w:sz="8" w:space="0" w:color="auto"/>
              <w:left w:val="single" w:sz="12" w:space="0" w:color="auto"/>
              <w:bottom w:val="single" w:sz="8" w:space="0" w:color="auto"/>
              <w:right w:val="single" w:sz="8" w:space="0" w:color="auto"/>
            </w:tcBorders>
          </w:tcPr>
          <w:p w14:paraId="0FA0C365" w14:textId="77777777" w:rsidR="00732CB5" w:rsidRPr="00C8456A" w:rsidRDefault="00732CB5" w:rsidP="00732CB5">
            <w:pPr>
              <w:jc w:val="right"/>
              <w:rPr>
                <w:sz w:val="24"/>
                <w:szCs w:val="24"/>
              </w:rPr>
            </w:pPr>
            <w:r>
              <w:rPr>
                <w:sz w:val="24"/>
                <w:szCs w:val="24"/>
              </w:rPr>
              <w:t>0</w:t>
            </w:r>
          </w:p>
        </w:tc>
      </w:tr>
      <w:tr w:rsidR="00732CB5" w14:paraId="7AF72F67" w14:textId="77777777" w:rsidTr="00732CB5">
        <w:trPr>
          <w:trHeight w:val="297"/>
        </w:trPr>
        <w:tc>
          <w:tcPr>
            <w:tcW w:w="1961" w:type="dxa"/>
            <w:shd w:val="clear" w:color="auto" w:fill="D9D9D9" w:themeFill="background1" w:themeFillShade="D9"/>
          </w:tcPr>
          <w:p w14:paraId="07639BF7" w14:textId="77777777" w:rsidR="00732CB5" w:rsidRDefault="00732CB5" w:rsidP="00732CB5">
            <w:pPr>
              <w:rPr>
                <w:b/>
                <w:bCs/>
                <w:sz w:val="24"/>
                <w:szCs w:val="24"/>
              </w:rPr>
            </w:pPr>
            <w:r w:rsidRPr="00262C6D">
              <w:rPr>
                <w:sz w:val="24"/>
                <w:szCs w:val="24"/>
              </w:rPr>
              <w:t>Bollnäs</w:t>
            </w:r>
          </w:p>
        </w:tc>
        <w:tc>
          <w:tcPr>
            <w:tcW w:w="1335" w:type="dxa"/>
          </w:tcPr>
          <w:p w14:paraId="13630443" w14:textId="77777777" w:rsidR="00732CB5" w:rsidRDefault="00732CB5" w:rsidP="00732CB5">
            <w:pPr>
              <w:rPr>
                <w:sz w:val="24"/>
                <w:szCs w:val="24"/>
              </w:rPr>
            </w:pPr>
            <w:r>
              <w:rPr>
                <w:sz w:val="24"/>
                <w:szCs w:val="24"/>
              </w:rPr>
              <w:t>1</w:t>
            </w:r>
          </w:p>
        </w:tc>
        <w:tc>
          <w:tcPr>
            <w:tcW w:w="1335" w:type="dxa"/>
          </w:tcPr>
          <w:p w14:paraId="58A73449" w14:textId="77777777" w:rsidR="00732CB5" w:rsidRDefault="00732CB5" w:rsidP="00732CB5">
            <w:pPr>
              <w:rPr>
                <w:sz w:val="24"/>
                <w:szCs w:val="24"/>
              </w:rPr>
            </w:pPr>
            <w:r>
              <w:rPr>
                <w:sz w:val="24"/>
                <w:szCs w:val="24"/>
              </w:rPr>
              <w:t>1</w:t>
            </w:r>
          </w:p>
        </w:tc>
        <w:tc>
          <w:tcPr>
            <w:tcW w:w="1335" w:type="dxa"/>
          </w:tcPr>
          <w:p w14:paraId="218DCC55" w14:textId="77777777" w:rsidR="00732CB5" w:rsidRDefault="00732CB5" w:rsidP="00732CB5">
            <w:pPr>
              <w:rPr>
                <w:sz w:val="24"/>
                <w:szCs w:val="24"/>
              </w:rPr>
            </w:pPr>
            <w:r>
              <w:rPr>
                <w:sz w:val="24"/>
                <w:szCs w:val="24"/>
              </w:rPr>
              <w:t>1</w:t>
            </w:r>
          </w:p>
        </w:tc>
        <w:tc>
          <w:tcPr>
            <w:tcW w:w="1332" w:type="dxa"/>
          </w:tcPr>
          <w:p w14:paraId="57E49D5D" w14:textId="77777777" w:rsidR="00732CB5" w:rsidRDefault="00732CB5" w:rsidP="00732CB5">
            <w:pPr>
              <w:rPr>
                <w:sz w:val="24"/>
                <w:szCs w:val="24"/>
              </w:rPr>
            </w:pPr>
            <w:r>
              <w:rPr>
                <w:sz w:val="24"/>
                <w:szCs w:val="24"/>
              </w:rPr>
              <w:t>2</w:t>
            </w:r>
          </w:p>
        </w:tc>
        <w:tc>
          <w:tcPr>
            <w:tcW w:w="1332" w:type="dxa"/>
            <w:tcBorders>
              <w:right w:val="single" w:sz="12" w:space="0" w:color="auto"/>
            </w:tcBorders>
            <w:shd w:val="clear" w:color="auto" w:fill="ECF8F2"/>
          </w:tcPr>
          <w:p w14:paraId="7875D35F" w14:textId="77777777" w:rsidR="00732CB5" w:rsidRPr="00C8456A" w:rsidRDefault="00732CB5" w:rsidP="00732CB5">
            <w:pPr>
              <w:rPr>
                <w:sz w:val="24"/>
                <w:szCs w:val="24"/>
              </w:rPr>
            </w:pPr>
            <w:r>
              <w:rPr>
                <w:sz w:val="24"/>
                <w:szCs w:val="24"/>
              </w:rPr>
              <w:t>1</w:t>
            </w:r>
          </w:p>
        </w:tc>
        <w:tc>
          <w:tcPr>
            <w:tcW w:w="849" w:type="dxa"/>
            <w:tcBorders>
              <w:top w:val="single" w:sz="8" w:space="0" w:color="auto"/>
              <w:left w:val="single" w:sz="12" w:space="0" w:color="auto"/>
              <w:bottom w:val="single" w:sz="8" w:space="0" w:color="auto"/>
              <w:right w:val="single" w:sz="8" w:space="0" w:color="auto"/>
            </w:tcBorders>
          </w:tcPr>
          <w:p w14:paraId="5B3AD481" w14:textId="77777777" w:rsidR="00732CB5" w:rsidRDefault="00732CB5" w:rsidP="00732CB5">
            <w:pPr>
              <w:jc w:val="right"/>
              <w:rPr>
                <w:sz w:val="24"/>
                <w:szCs w:val="24"/>
              </w:rPr>
            </w:pPr>
            <w:r>
              <w:rPr>
                <w:sz w:val="24"/>
                <w:szCs w:val="24"/>
              </w:rPr>
              <w:t>6</w:t>
            </w:r>
          </w:p>
        </w:tc>
      </w:tr>
      <w:tr w:rsidR="00732CB5" w14:paraId="5175CBBD" w14:textId="77777777" w:rsidTr="00732CB5">
        <w:trPr>
          <w:trHeight w:val="297"/>
        </w:trPr>
        <w:tc>
          <w:tcPr>
            <w:tcW w:w="1961" w:type="dxa"/>
            <w:shd w:val="clear" w:color="auto" w:fill="D9D9D9" w:themeFill="background1" w:themeFillShade="D9"/>
          </w:tcPr>
          <w:p w14:paraId="77E27AC0" w14:textId="77777777" w:rsidR="00732CB5" w:rsidRPr="00C8456A" w:rsidRDefault="00732CB5" w:rsidP="00732CB5">
            <w:pPr>
              <w:rPr>
                <w:sz w:val="24"/>
                <w:szCs w:val="24"/>
              </w:rPr>
            </w:pPr>
            <w:r w:rsidRPr="00C8456A">
              <w:rPr>
                <w:sz w:val="24"/>
                <w:szCs w:val="24"/>
              </w:rPr>
              <w:t>Eskilstuna</w:t>
            </w:r>
          </w:p>
        </w:tc>
        <w:tc>
          <w:tcPr>
            <w:tcW w:w="1335" w:type="dxa"/>
          </w:tcPr>
          <w:p w14:paraId="468C0D2A" w14:textId="77777777" w:rsidR="00732CB5" w:rsidRDefault="00732CB5" w:rsidP="00732CB5">
            <w:pPr>
              <w:rPr>
                <w:sz w:val="24"/>
                <w:szCs w:val="24"/>
              </w:rPr>
            </w:pPr>
            <w:r>
              <w:rPr>
                <w:sz w:val="24"/>
                <w:szCs w:val="24"/>
              </w:rPr>
              <w:t>1</w:t>
            </w:r>
          </w:p>
        </w:tc>
        <w:tc>
          <w:tcPr>
            <w:tcW w:w="1335" w:type="dxa"/>
          </w:tcPr>
          <w:p w14:paraId="05E1D004" w14:textId="77777777" w:rsidR="00732CB5" w:rsidRDefault="00732CB5" w:rsidP="00732CB5">
            <w:pPr>
              <w:rPr>
                <w:sz w:val="24"/>
                <w:szCs w:val="24"/>
              </w:rPr>
            </w:pPr>
            <w:r>
              <w:rPr>
                <w:sz w:val="24"/>
                <w:szCs w:val="24"/>
              </w:rPr>
              <w:t>0</w:t>
            </w:r>
          </w:p>
        </w:tc>
        <w:tc>
          <w:tcPr>
            <w:tcW w:w="1335" w:type="dxa"/>
          </w:tcPr>
          <w:p w14:paraId="42F5CF11" w14:textId="77777777" w:rsidR="00732CB5" w:rsidRDefault="00732CB5" w:rsidP="00732CB5">
            <w:pPr>
              <w:rPr>
                <w:sz w:val="24"/>
                <w:szCs w:val="24"/>
              </w:rPr>
            </w:pPr>
            <w:r>
              <w:rPr>
                <w:sz w:val="24"/>
                <w:szCs w:val="24"/>
              </w:rPr>
              <w:t>7</w:t>
            </w:r>
          </w:p>
        </w:tc>
        <w:tc>
          <w:tcPr>
            <w:tcW w:w="1332" w:type="dxa"/>
          </w:tcPr>
          <w:p w14:paraId="6B15A00E" w14:textId="77777777" w:rsidR="00732CB5" w:rsidRDefault="00732CB5" w:rsidP="00732CB5">
            <w:pPr>
              <w:rPr>
                <w:sz w:val="24"/>
                <w:szCs w:val="24"/>
              </w:rPr>
            </w:pPr>
            <w:r>
              <w:rPr>
                <w:sz w:val="24"/>
                <w:szCs w:val="24"/>
              </w:rPr>
              <w:t>3</w:t>
            </w:r>
          </w:p>
        </w:tc>
        <w:tc>
          <w:tcPr>
            <w:tcW w:w="1332" w:type="dxa"/>
            <w:tcBorders>
              <w:right w:val="single" w:sz="12" w:space="0" w:color="auto"/>
            </w:tcBorders>
            <w:shd w:val="clear" w:color="auto" w:fill="ECF8F2"/>
          </w:tcPr>
          <w:p w14:paraId="37AA33F8" w14:textId="77777777" w:rsidR="00732CB5" w:rsidRPr="00C8456A" w:rsidRDefault="00732CB5" w:rsidP="00732CB5">
            <w:pPr>
              <w:rPr>
                <w:sz w:val="24"/>
                <w:szCs w:val="24"/>
              </w:rPr>
            </w:pPr>
            <w:r>
              <w:rPr>
                <w:sz w:val="24"/>
                <w:szCs w:val="24"/>
              </w:rPr>
              <w:t>5</w:t>
            </w:r>
          </w:p>
        </w:tc>
        <w:tc>
          <w:tcPr>
            <w:tcW w:w="849" w:type="dxa"/>
            <w:tcBorders>
              <w:top w:val="single" w:sz="8" w:space="0" w:color="auto"/>
              <w:left w:val="single" w:sz="12" w:space="0" w:color="auto"/>
              <w:bottom w:val="single" w:sz="8" w:space="0" w:color="auto"/>
              <w:right w:val="single" w:sz="8" w:space="0" w:color="auto"/>
            </w:tcBorders>
          </w:tcPr>
          <w:p w14:paraId="179886BD" w14:textId="77777777" w:rsidR="00732CB5" w:rsidRDefault="00732CB5" w:rsidP="00732CB5">
            <w:pPr>
              <w:jc w:val="right"/>
              <w:rPr>
                <w:sz w:val="24"/>
                <w:szCs w:val="24"/>
              </w:rPr>
            </w:pPr>
            <w:r>
              <w:rPr>
                <w:sz w:val="24"/>
                <w:szCs w:val="24"/>
              </w:rPr>
              <w:t>16</w:t>
            </w:r>
          </w:p>
        </w:tc>
      </w:tr>
      <w:tr w:rsidR="00732CB5" w14:paraId="5A9BA86B" w14:textId="77777777" w:rsidTr="00732CB5">
        <w:trPr>
          <w:trHeight w:val="297"/>
        </w:trPr>
        <w:tc>
          <w:tcPr>
            <w:tcW w:w="1961" w:type="dxa"/>
            <w:shd w:val="clear" w:color="auto" w:fill="D9D9D9" w:themeFill="background1" w:themeFillShade="D9"/>
          </w:tcPr>
          <w:p w14:paraId="2F15EBA7" w14:textId="77777777" w:rsidR="00732CB5" w:rsidRPr="00C8456A" w:rsidRDefault="00732CB5" w:rsidP="00732CB5">
            <w:pPr>
              <w:rPr>
                <w:sz w:val="24"/>
                <w:szCs w:val="24"/>
              </w:rPr>
            </w:pPr>
            <w:r w:rsidRPr="00C8456A">
              <w:rPr>
                <w:sz w:val="24"/>
                <w:szCs w:val="24"/>
              </w:rPr>
              <w:t>Falun</w:t>
            </w:r>
          </w:p>
        </w:tc>
        <w:tc>
          <w:tcPr>
            <w:tcW w:w="1335" w:type="dxa"/>
          </w:tcPr>
          <w:p w14:paraId="76FE1EE9" w14:textId="77777777" w:rsidR="00732CB5" w:rsidRDefault="00732CB5" w:rsidP="00732CB5">
            <w:pPr>
              <w:rPr>
                <w:sz w:val="24"/>
                <w:szCs w:val="24"/>
              </w:rPr>
            </w:pPr>
            <w:r>
              <w:rPr>
                <w:sz w:val="24"/>
                <w:szCs w:val="24"/>
              </w:rPr>
              <w:t>3</w:t>
            </w:r>
          </w:p>
        </w:tc>
        <w:tc>
          <w:tcPr>
            <w:tcW w:w="1335" w:type="dxa"/>
          </w:tcPr>
          <w:p w14:paraId="0DF4C829" w14:textId="77777777" w:rsidR="00732CB5" w:rsidRDefault="00732CB5" w:rsidP="00732CB5">
            <w:pPr>
              <w:rPr>
                <w:sz w:val="24"/>
                <w:szCs w:val="24"/>
              </w:rPr>
            </w:pPr>
            <w:r>
              <w:rPr>
                <w:sz w:val="24"/>
                <w:szCs w:val="24"/>
              </w:rPr>
              <w:t>5</w:t>
            </w:r>
          </w:p>
        </w:tc>
        <w:tc>
          <w:tcPr>
            <w:tcW w:w="1335" w:type="dxa"/>
          </w:tcPr>
          <w:p w14:paraId="02AF7596" w14:textId="77777777" w:rsidR="00732CB5" w:rsidRDefault="00732CB5" w:rsidP="00732CB5">
            <w:pPr>
              <w:rPr>
                <w:sz w:val="24"/>
                <w:szCs w:val="24"/>
              </w:rPr>
            </w:pPr>
            <w:r>
              <w:rPr>
                <w:sz w:val="24"/>
                <w:szCs w:val="24"/>
              </w:rPr>
              <w:t>4</w:t>
            </w:r>
          </w:p>
        </w:tc>
        <w:tc>
          <w:tcPr>
            <w:tcW w:w="1332" w:type="dxa"/>
          </w:tcPr>
          <w:p w14:paraId="203EA0CF" w14:textId="77777777" w:rsidR="00732CB5" w:rsidRDefault="00732CB5" w:rsidP="00732CB5">
            <w:pPr>
              <w:rPr>
                <w:sz w:val="24"/>
                <w:szCs w:val="24"/>
              </w:rPr>
            </w:pPr>
            <w:r>
              <w:rPr>
                <w:sz w:val="24"/>
                <w:szCs w:val="24"/>
              </w:rPr>
              <w:t>6</w:t>
            </w:r>
          </w:p>
        </w:tc>
        <w:tc>
          <w:tcPr>
            <w:tcW w:w="1332" w:type="dxa"/>
            <w:tcBorders>
              <w:right w:val="single" w:sz="12" w:space="0" w:color="auto"/>
            </w:tcBorders>
            <w:shd w:val="clear" w:color="auto" w:fill="ECF8F2"/>
          </w:tcPr>
          <w:p w14:paraId="1DABEA37" w14:textId="77777777" w:rsidR="00732CB5" w:rsidRPr="00C8456A" w:rsidRDefault="00732CB5" w:rsidP="00732CB5">
            <w:pPr>
              <w:rPr>
                <w:sz w:val="24"/>
                <w:szCs w:val="24"/>
              </w:rPr>
            </w:pPr>
            <w:r>
              <w:rPr>
                <w:sz w:val="24"/>
                <w:szCs w:val="24"/>
              </w:rPr>
              <w:t>4</w:t>
            </w:r>
          </w:p>
        </w:tc>
        <w:tc>
          <w:tcPr>
            <w:tcW w:w="849" w:type="dxa"/>
            <w:tcBorders>
              <w:top w:val="single" w:sz="8" w:space="0" w:color="auto"/>
              <w:left w:val="single" w:sz="12" w:space="0" w:color="auto"/>
              <w:bottom w:val="single" w:sz="8" w:space="0" w:color="auto"/>
              <w:right w:val="single" w:sz="8" w:space="0" w:color="auto"/>
            </w:tcBorders>
          </w:tcPr>
          <w:p w14:paraId="6744EF42" w14:textId="77777777" w:rsidR="00732CB5" w:rsidRDefault="00732CB5" w:rsidP="00732CB5">
            <w:pPr>
              <w:jc w:val="right"/>
              <w:rPr>
                <w:sz w:val="24"/>
                <w:szCs w:val="24"/>
              </w:rPr>
            </w:pPr>
            <w:r>
              <w:rPr>
                <w:sz w:val="24"/>
                <w:szCs w:val="24"/>
              </w:rPr>
              <w:t>22</w:t>
            </w:r>
          </w:p>
        </w:tc>
      </w:tr>
      <w:tr w:rsidR="00732CB5" w14:paraId="3C4F5C13" w14:textId="77777777" w:rsidTr="00732CB5">
        <w:trPr>
          <w:trHeight w:val="283"/>
        </w:trPr>
        <w:tc>
          <w:tcPr>
            <w:tcW w:w="1961" w:type="dxa"/>
            <w:shd w:val="clear" w:color="auto" w:fill="D9D9D9" w:themeFill="background1" w:themeFillShade="D9"/>
          </w:tcPr>
          <w:p w14:paraId="2098EADD" w14:textId="77777777" w:rsidR="00732CB5" w:rsidRPr="00C8456A" w:rsidRDefault="00732CB5" w:rsidP="00732CB5">
            <w:pPr>
              <w:rPr>
                <w:sz w:val="24"/>
                <w:szCs w:val="24"/>
              </w:rPr>
            </w:pPr>
            <w:r w:rsidRPr="00C8456A">
              <w:rPr>
                <w:sz w:val="24"/>
                <w:szCs w:val="24"/>
              </w:rPr>
              <w:t>Gävle</w:t>
            </w:r>
          </w:p>
        </w:tc>
        <w:tc>
          <w:tcPr>
            <w:tcW w:w="1335" w:type="dxa"/>
          </w:tcPr>
          <w:p w14:paraId="2576D988" w14:textId="77777777" w:rsidR="00732CB5" w:rsidRDefault="00732CB5" w:rsidP="00732CB5">
            <w:pPr>
              <w:rPr>
                <w:sz w:val="24"/>
                <w:szCs w:val="24"/>
              </w:rPr>
            </w:pPr>
            <w:r>
              <w:rPr>
                <w:sz w:val="24"/>
                <w:szCs w:val="24"/>
              </w:rPr>
              <w:t>1</w:t>
            </w:r>
          </w:p>
        </w:tc>
        <w:tc>
          <w:tcPr>
            <w:tcW w:w="1335" w:type="dxa"/>
          </w:tcPr>
          <w:p w14:paraId="5B84078D" w14:textId="77777777" w:rsidR="00732CB5" w:rsidRDefault="00732CB5" w:rsidP="00732CB5">
            <w:pPr>
              <w:rPr>
                <w:sz w:val="24"/>
                <w:szCs w:val="24"/>
              </w:rPr>
            </w:pPr>
            <w:r>
              <w:rPr>
                <w:sz w:val="24"/>
                <w:szCs w:val="24"/>
              </w:rPr>
              <w:t>3</w:t>
            </w:r>
          </w:p>
        </w:tc>
        <w:tc>
          <w:tcPr>
            <w:tcW w:w="1335" w:type="dxa"/>
          </w:tcPr>
          <w:p w14:paraId="7322A18F" w14:textId="77777777" w:rsidR="00732CB5" w:rsidRDefault="00732CB5" w:rsidP="00732CB5">
            <w:pPr>
              <w:rPr>
                <w:sz w:val="24"/>
                <w:szCs w:val="24"/>
              </w:rPr>
            </w:pPr>
            <w:r>
              <w:rPr>
                <w:sz w:val="24"/>
                <w:szCs w:val="24"/>
              </w:rPr>
              <w:t>2</w:t>
            </w:r>
          </w:p>
        </w:tc>
        <w:tc>
          <w:tcPr>
            <w:tcW w:w="1332" w:type="dxa"/>
          </w:tcPr>
          <w:p w14:paraId="129CD606" w14:textId="77777777" w:rsidR="00732CB5" w:rsidRDefault="00732CB5" w:rsidP="00732CB5">
            <w:pPr>
              <w:rPr>
                <w:sz w:val="24"/>
                <w:szCs w:val="24"/>
              </w:rPr>
            </w:pPr>
            <w:r>
              <w:rPr>
                <w:sz w:val="24"/>
                <w:szCs w:val="24"/>
              </w:rPr>
              <w:t>2</w:t>
            </w:r>
          </w:p>
        </w:tc>
        <w:tc>
          <w:tcPr>
            <w:tcW w:w="1332" w:type="dxa"/>
            <w:tcBorders>
              <w:right w:val="single" w:sz="12" w:space="0" w:color="auto"/>
            </w:tcBorders>
            <w:shd w:val="clear" w:color="auto" w:fill="ECF8F2"/>
          </w:tcPr>
          <w:p w14:paraId="25CB6D63" w14:textId="77777777" w:rsidR="00732CB5" w:rsidRPr="00C8456A" w:rsidRDefault="00732CB5" w:rsidP="00732CB5">
            <w:pPr>
              <w:rPr>
                <w:sz w:val="24"/>
                <w:szCs w:val="24"/>
              </w:rPr>
            </w:pPr>
            <w:r>
              <w:rPr>
                <w:sz w:val="24"/>
                <w:szCs w:val="24"/>
              </w:rPr>
              <w:t>4</w:t>
            </w:r>
          </w:p>
        </w:tc>
        <w:tc>
          <w:tcPr>
            <w:tcW w:w="849" w:type="dxa"/>
            <w:tcBorders>
              <w:top w:val="single" w:sz="8" w:space="0" w:color="auto"/>
              <w:left w:val="single" w:sz="12" w:space="0" w:color="auto"/>
              <w:bottom w:val="single" w:sz="8" w:space="0" w:color="auto"/>
              <w:right w:val="single" w:sz="8" w:space="0" w:color="auto"/>
            </w:tcBorders>
          </w:tcPr>
          <w:p w14:paraId="08303434" w14:textId="77777777" w:rsidR="00732CB5" w:rsidRDefault="00732CB5" w:rsidP="00732CB5">
            <w:pPr>
              <w:jc w:val="right"/>
              <w:rPr>
                <w:sz w:val="24"/>
                <w:szCs w:val="24"/>
              </w:rPr>
            </w:pPr>
            <w:r>
              <w:rPr>
                <w:sz w:val="24"/>
                <w:szCs w:val="24"/>
              </w:rPr>
              <w:t>12</w:t>
            </w:r>
          </w:p>
        </w:tc>
      </w:tr>
      <w:tr w:rsidR="00732CB5" w14:paraId="5EBF247D" w14:textId="77777777" w:rsidTr="00732CB5">
        <w:trPr>
          <w:trHeight w:val="297"/>
        </w:trPr>
        <w:tc>
          <w:tcPr>
            <w:tcW w:w="1961" w:type="dxa"/>
            <w:shd w:val="clear" w:color="auto" w:fill="D9D9D9" w:themeFill="background1" w:themeFillShade="D9"/>
          </w:tcPr>
          <w:p w14:paraId="4B8C0CAF" w14:textId="77777777" w:rsidR="00732CB5" w:rsidRPr="00C8456A" w:rsidRDefault="00732CB5" w:rsidP="00732CB5">
            <w:pPr>
              <w:rPr>
                <w:sz w:val="24"/>
                <w:szCs w:val="24"/>
              </w:rPr>
            </w:pPr>
            <w:r>
              <w:rPr>
                <w:sz w:val="24"/>
                <w:szCs w:val="24"/>
              </w:rPr>
              <w:t>Hudiksvall</w:t>
            </w:r>
          </w:p>
        </w:tc>
        <w:tc>
          <w:tcPr>
            <w:tcW w:w="1335" w:type="dxa"/>
          </w:tcPr>
          <w:p w14:paraId="56CF6FDD" w14:textId="77777777" w:rsidR="00732CB5" w:rsidRDefault="00732CB5" w:rsidP="00732CB5">
            <w:pPr>
              <w:rPr>
                <w:sz w:val="24"/>
                <w:szCs w:val="24"/>
              </w:rPr>
            </w:pPr>
            <w:r>
              <w:rPr>
                <w:sz w:val="24"/>
                <w:szCs w:val="24"/>
              </w:rPr>
              <w:t>2</w:t>
            </w:r>
          </w:p>
        </w:tc>
        <w:tc>
          <w:tcPr>
            <w:tcW w:w="1335" w:type="dxa"/>
          </w:tcPr>
          <w:p w14:paraId="6F034667" w14:textId="77777777" w:rsidR="00732CB5" w:rsidRDefault="00732CB5" w:rsidP="00732CB5">
            <w:pPr>
              <w:rPr>
                <w:sz w:val="24"/>
                <w:szCs w:val="24"/>
              </w:rPr>
            </w:pPr>
            <w:r>
              <w:rPr>
                <w:sz w:val="24"/>
                <w:szCs w:val="24"/>
              </w:rPr>
              <w:t>0</w:t>
            </w:r>
          </w:p>
        </w:tc>
        <w:tc>
          <w:tcPr>
            <w:tcW w:w="1335" w:type="dxa"/>
          </w:tcPr>
          <w:p w14:paraId="6BB0C471" w14:textId="77777777" w:rsidR="00732CB5" w:rsidRDefault="00732CB5" w:rsidP="00732CB5">
            <w:pPr>
              <w:rPr>
                <w:sz w:val="24"/>
                <w:szCs w:val="24"/>
              </w:rPr>
            </w:pPr>
            <w:r>
              <w:rPr>
                <w:sz w:val="24"/>
                <w:szCs w:val="24"/>
              </w:rPr>
              <w:t>1</w:t>
            </w:r>
          </w:p>
        </w:tc>
        <w:tc>
          <w:tcPr>
            <w:tcW w:w="1332" w:type="dxa"/>
          </w:tcPr>
          <w:p w14:paraId="776D19F5" w14:textId="77777777" w:rsidR="00732CB5" w:rsidRDefault="00732CB5" w:rsidP="00732CB5">
            <w:pPr>
              <w:rPr>
                <w:sz w:val="24"/>
                <w:szCs w:val="24"/>
              </w:rPr>
            </w:pPr>
            <w:r>
              <w:rPr>
                <w:sz w:val="24"/>
                <w:szCs w:val="24"/>
              </w:rPr>
              <w:t>2</w:t>
            </w:r>
          </w:p>
        </w:tc>
        <w:tc>
          <w:tcPr>
            <w:tcW w:w="1332" w:type="dxa"/>
            <w:tcBorders>
              <w:right w:val="single" w:sz="12" w:space="0" w:color="auto"/>
            </w:tcBorders>
            <w:shd w:val="clear" w:color="auto" w:fill="ECF8F2"/>
          </w:tcPr>
          <w:p w14:paraId="2F89D666" w14:textId="77777777" w:rsidR="00732CB5" w:rsidRPr="00C8456A" w:rsidRDefault="00732CB5" w:rsidP="00732CB5">
            <w:pPr>
              <w:rPr>
                <w:sz w:val="24"/>
                <w:szCs w:val="24"/>
              </w:rPr>
            </w:pPr>
            <w:r>
              <w:rPr>
                <w:sz w:val="24"/>
                <w:szCs w:val="24"/>
              </w:rPr>
              <w:t>3</w:t>
            </w:r>
          </w:p>
        </w:tc>
        <w:tc>
          <w:tcPr>
            <w:tcW w:w="849" w:type="dxa"/>
            <w:tcBorders>
              <w:top w:val="single" w:sz="8" w:space="0" w:color="auto"/>
              <w:left w:val="single" w:sz="12" w:space="0" w:color="auto"/>
              <w:bottom w:val="single" w:sz="8" w:space="0" w:color="auto"/>
              <w:right w:val="single" w:sz="8" w:space="0" w:color="auto"/>
            </w:tcBorders>
          </w:tcPr>
          <w:p w14:paraId="55F2CD69" w14:textId="77777777" w:rsidR="00732CB5" w:rsidRDefault="00732CB5" w:rsidP="00732CB5">
            <w:pPr>
              <w:jc w:val="right"/>
              <w:rPr>
                <w:sz w:val="24"/>
                <w:szCs w:val="24"/>
              </w:rPr>
            </w:pPr>
            <w:r>
              <w:rPr>
                <w:sz w:val="24"/>
                <w:szCs w:val="24"/>
              </w:rPr>
              <w:t>8</w:t>
            </w:r>
          </w:p>
        </w:tc>
      </w:tr>
      <w:tr w:rsidR="00732CB5" w14:paraId="371D9F23" w14:textId="77777777" w:rsidTr="00732CB5">
        <w:trPr>
          <w:trHeight w:val="297"/>
        </w:trPr>
        <w:tc>
          <w:tcPr>
            <w:tcW w:w="1961" w:type="dxa"/>
            <w:shd w:val="clear" w:color="auto" w:fill="D9D9D9" w:themeFill="background1" w:themeFillShade="D9"/>
          </w:tcPr>
          <w:p w14:paraId="65E7A61A" w14:textId="77777777" w:rsidR="00732CB5" w:rsidRPr="00C8456A" w:rsidRDefault="00732CB5" w:rsidP="00732CB5">
            <w:pPr>
              <w:rPr>
                <w:sz w:val="24"/>
                <w:szCs w:val="24"/>
              </w:rPr>
            </w:pPr>
            <w:r>
              <w:rPr>
                <w:sz w:val="24"/>
                <w:szCs w:val="24"/>
              </w:rPr>
              <w:t>Karlskoga</w:t>
            </w:r>
          </w:p>
        </w:tc>
        <w:tc>
          <w:tcPr>
            <w:tcW w:w="1335" w:type="dxa"/>
          </w:tcPr>
          <w:p w14:paraId="02DC135C" w14:textId="77777777" w:rsidR="00732CB5" w:rsidRDefault="00732CB5" w:rsidP="00732CB5">
            <w:pPr>
              <w:rPr>
                <w:sz w:val="24"/>
                <w:szCs w:val="24"/>
              </w:rPr>
            </w:pPr>
            <w:r>
              <w:rPr>
                <w:sz w:val="24"/>
                <w:szCs w:val="24"/>
              </w:rPr>
              <w:t>0</w:t>
            </w:r>
          </w:p>
        </w:tc>
        <w:tc>
          <w:tcPr>
            <w:tcW w:w="1335" w:type="dxa"/>
          </w:tcPr>
          <w:p w14:paraId="4FDF50B7" w14:textId="77777777" w:rsidR="00732CB5" w:rsidRDefault="00732CB5" w:rsidP="00732CB5">
            <w:pPr>
              <w:rPr>
                <w:sz w:val="24"/>
                <w:szCs w:val="24"/>
              </w:rPr>
            </w:pPr>
            <w:r>
              <w:rPr>
                <w:sz w:val="24"/>
                <w:szCs w:val="24"/>
              </w:rPr>
              <w:t>1</w:t>
            </w:r>
          </w:p>
        </w:tc>
        <w:tc>
          <w:tcPr>
            <w:tcW w:w="1335" w:type="dxa"/>
          </w:tcPr>
          <w:p w14:paraId="45286156" w14:textId="77777777" w:rsidR="00732CB5" w:rsidRDefault="00732CB5" w:rsidP="00732CB5">
            <w:pPr>
              <w:rPr>
                <w:sz w:val="24"/>
                <w:szCs w:val="24"/>
              </w:rPr>
            </w:pPr>
            <w:r>
              <w:rPr>
                <w:sz w:val="24"/>
                <w:szCs w:val="24"/>
              </w:rPr>
              <w:t>0</w:t>
            </w:r>
          </w:p>
        </w:tc>
        <w:tc>
          <w:tcPr>
            <w:tcW w:w="1332" w:type="dxa"/>
          </w:tcPr>
          <w:p w14:paraId="392AFD74" w14:textId="77777777" w:rsidR="00732CB5" w:rsidRDefault="00732CB5" w:rsidP="00732CB5">
            <w:pPr>
              <w:rPr>
                <w:sz w:val="24"/>
                <w:szCs w:val="24"/>
              </w:rPr>
            </w:pPr>
            <w:r>
              <w:rPr>
                <w:sz w:val="24"/>
                <w:szCs w:val="24"/>
              </w:rPr>
              <w:t>0</w:t>
            </w:r>
          </w:p>
        </w:tc>
        <w:tc>
          <w:tcPr>
            <w:tcW w:w="1332" w:type="dxa"/>
            <w:tcBorders>
              <w:right w:val="single" w:sz="12" w:space="0" w:color="auto"/>
            </w:tcBorders>
            <w:shd w:val="clear" w:color="auto" w:fill="ECF8F2"/>
          </w:tcPr>
          <w:p w14:paraId="414A237B" w14:textId="77777777" w:rsidR="00732CB5" w:rsidRPr="00C8456A" w:rsidRDefault="00732CB5" w:rsidP="00732CB5">
            <w:pPr>
              <w:rPr>
                <w:sz w:val="24"/>
                <w:szCs w:val="24"/>
              </w:rPr>
            </w:pPr>
            <w:r>
              <w:rPr>
                <w:sz w:val="24"/>
                <w:szCs w:val="24"/>
              </w:rPr>
              <w:t>1</w:t>
            </w:r>
          </w:p>
        </w:tc>
        <w:tc>
          <w:tcPr>
            <w:tcW w:w="849" w:type="dxa"/>
            <w:tcBorders>
              <w:top w:val="single" w:sz="8" w:space="0" w:color="auto"/>
              <w:left w:val="single" w:sz="12" w:space="0" w:color="auto"/>
              <w:bottom w:val="single" w:sz="8" w:space="0" w:color="auto"/>
              <w:right w:val="single" w:sz="8" w:space="0" w:color="auto"/>
            </w:tcBorders>
          </w:tcPr>
          <w:p w14:paraId="54400571" w14:textId="77777777" w:rsidR="00732CB5" w:rsidRDefault="00732CB5" w:rsidP="00732CB5">
            <w:pPr>
              <w:jc w:val="right"/>
              <w:rPr>
                <w:sz w:val="24"/>
                <w:szCs w:val="24"/>
              </w:rPr>
            </w:pPr>
            <w:r>
              <w:rPr>
                <w:sz w:val="24"/>
                <w:szCs w:val="24"/>
              </w:rPr>
              <w:t>2</w:t>
            </w:r>
          </w:p>
        </w:tc>
      </w:tr>
      <w:tr w:rsidR="00732CB5" w14:paraId="5A7812DD" w14:textId="77777777" w:rsidTr="00732CB5">
        <w:trPr>
          <w:trHeight w:val="297"/>
        </w:trPr>
        <w:tc>
          <w:tcPr>
            <w:tcW w:w="1961" w:type="dxa"/>
            <w:shd w:val="clear" w:color="auto" w:fill="D9D9D9" w:themeFill="background1" w:themeFillShade="D9"/>
          </w:tcPr>
          <w:p w14:paraId="066EC873" w14:textId="77777777" w:rsidR="00732CB5" w:rsidRPr="00C8456A" w:rsidRDefault="00732CB5" w:rsidP="00732CB5">
            <w:pPr>
              <w:rPr>
                <w:sz w:val="24"/>
                <w:szCs w:val="24"/>
              </w:rPr>
            </w:pPr>
            <w:r>
              <w:rPr>
                <w:sz w:val="24"/>
                <w:szCs w:val="24"/>
              </w:rPr>
              <w:t>Karlstad</w:t>
            </w:r>
          </w:p>
        </w:tc>
        <w:tc>
          <w:tcPr>
            <w:tcW w:w="1335" w:type="dxa"/>
          </w:tcPr>
          <w:p w14:paraId="630CA93C" w14:textId="77777777" w:rsidR="00732CB5" w:rsidRDefault="00732CB5" w:rsidP="00732CB5">
            <w:pPr>
              <w:rPr>
                <w:sz w:val="24"/>
                <w:szCs w:val="24"/>
              </w:rPr>
            </w:pPr>
            <w:r>
              <w:rPr>
                <w:sz w:val="24"/>
                <w:szCs w:val="24"/>
              </w:rPr>
              <w:t>5</w:t>
            </w:r>
          </w:p>
        </w:tc>
        <w:tc>
          <w:tcPr>
            <w:tcW w:w="1335" w:type="dxa"/>
          </w:tcPr>
          <w:p w14:paraId="77C54B3E" w14:textId="77777777" w:rsidR="00732CB5" w:rsidRDefault="00732CB5" w:rsidP="00732CB5">
            <w:pPr>
              <w:rPr>
                <w:sz w:val="24"/>
                <w:szCs w:val="24"/>
              </w:rPr>
            </w:pPr>
            <w:r>
              <w:rPr>
                <w:sz w:val="24"/>
                <w:szCs w:val="24"/>
              </w:rPr>
              <w:t>8</w:t>
            </w:r>
          </w:p>
        </w:tc>
        <w:tc>
          <w:tcPr>
            <w:tcW w:w="1335" w:type="dxa"/>
          </w:tcPr>
          <w:p w14:paraId="66E491AB" w14:textId="77777777" w:rsidR="00732CB5" w:rsidRDefault="00732CB5" w:rsidP="00732CB5">
            <w:pPr>
              <w:rPr>
                <w:sz w:val="24"/>
                <w:szCs w:val="24"/>
              </w:rPr>
            </w:pPr>
            <w:r>
              <w:rPr>
                <w:sz w:val="24"/>
                <w:szCs w:val="24"/>
              </w:rPr>
              <w:t>11</w:t>
            </w:r>
          </w:p>
        </w:tc>
        <w:tc>
          <w:tcPr>
            <w:tcW w:w="1332" w:type="dxa"/>
          </w:tcPr>
          <w:p w14:paraId="69B5289B" w14:textId="77777777" w:rsidR="00732CB5" w:rsidRDefault="00732CB5" w:rsidP="00732CB5">
            <w:pPr>
              <w:rPr>
                <w:sz w:val="24"/>
                <w:szCs w:val="24"/>
              </w:rPr>
            </w:pPr>
            <w:r>
              <w:rPr>
                <w:sz w:val="24"/>
                <w:szCs w:val="24"/>
              </w:rPr>
              <w:t>2</w:t>
            </w:r>
          </w:p>
        </w:tc>
        <w:tc>
          <w:tcPr>
            <w:tcW w:w="1332" w:type="dxa"/>
            <w:tcBorders>
              <w:right w:val="single" w:sz="12" w:space="0" w:color="auto"/>
            </w:tcBorders>
            <w:shd w:val="clear" w:color="auto" w:fill="ECF8F2"/>
          </w:tcPr>
          <w:p w14:paraId="65E3BA31" w14:textId="77777777" w:rsidR="00732CB5" w:rsidRPr="00C8456A" w:rsidRDefault="00732CB5" w:rsidP="00732CB5">
            <w:pPr>
              <w:rPr>
                <w:sz w:val="24"/>
                <w:szCs w:val="24"/>
              </w:rPr>
            </w:pPr>
            <w:r>
              <w:rPr>
                <w:sz w:val="24"/>
                <w:szCs w:val="24"/>
              </w:rPr>
              <w:t>3</w:t>
            </w:r>
          </w:p>
        </w:tc>
        <w:tc>
          <w:tcPr>
            <w:tcW w:w="849" w:type="dxa"/>
            <w:tcBorders>
              <w:top w:val="single" w:sz="8" w:space="0" w:color="auto"/>
              <w:left w:val="single" w:sz="12" w:space="0" w:color="auto"/>
              <w:bottom w:val="single" w:sz="8" w:space="0" w:color="auto"/>
              <w:right w:val="single" w:sz="8" w:space="0" w:color="auto"/>
            </w:tcBorders>
          </w:tcPr>
          <w:p w14:paraId="6C6ADB9D" w14:textId="77777777" w:rsidR="00732CB5" w:rsidRDefault="00732CB5" w:rsidP="00732CB5">
            <w:pPr>
              <w:jc w:val="right"/>
              <w:rPr>
                <w:sz w:val="24"/>
                <w:szCs w:val="24"/>
              </w:rPr>
            </w:pPr>
            <w:r>
              <w:rPr>
                <w:sz w:val="24"/>
                <w:szCs w:val="24"/>
              </w:rPr>
              <w:t>29</w:t>
            </w:r>
          </w:p>
        </w:tc>
      </w:tr>
      <w:tr w:rsidR="00732CB5" w14:paraId="18F5051A" w14:textId="77777777" w:rsidTr="00732CB5">
        <w:trPr>
          <w:trHeight w:val="297"/>
        </w:trPr>
        <w:tc>
          <w:tcPr>
            <w:tcW w:w="1961" w:type="dxa"/>
            <w:shd w:val="clear" w:color="auto" w:fill="D9D9D9" w:themeFill="background1" w:themeFillShade="D9"/>
          </w:tcPr>
          <w:p w14:paraId="4B7899CD" w14:textId="77777777" w:rsidR="00732CB5" w:rsidRPr="00C8456A" w:rsidRDefault="00732CB5" w:rsidP="00732CB5">
            <w:pPr>
              <w:rPr>
                <w:sz w:val="24"/>
                <w:szCs w:val="24"/>
              </w:rPr>
            </w:pPr>
            <w:r>
              <w:rPr>
                <w:sz w:val="24"/>
                <w:szCs w:val="24"/>
              </w:rPr>
              <w:t>Lindesberg</w:t>
            </w:r>
          </w:p>
        </w:tc>
        <w:tc>
          <w:tcPr>
            <w:tcW w:w="1335" w:type="dxa"/>
          </w:tcPr>
          <w:p w14:paraId="6CB12E6D" w14:textId="77777777" w:rsidR="00732CB5" w:rsidRDefault="00732CB5" w:rsidP="00732CB5">
            <w:pPr>
              <w:rPr>
                <w:sz w:val="24"/>
                <w:szCs w:val="24"/>
              </w:rPr>
            </w:pPr>
            <w:r>
              <w:rPr>
                <w:sz w:val="24"/>
                <w:szCs w:val="24"/>
              </w:rPr>
              <w:t>0</w:t>
            </w:r>
          </w:p>
        </w:tc>
        <w:tc>
          <w:tcPr>
            <w:tcW w:w="1335" w:type="dxa"/>
          </w:tcPr>
          <w:p w14:paraId="644F0D72" w14:textId="77777777" w:rsidR="00732CB5" w:rsidRDefault="00732CB5" w:rsidP="00732CB5">
            <w:pPr>
              <w:rPr>
                <w:sz w:val="24"/>
                <w:szCs w:val="24"/>
              </w:rPr>
            </w:pPr>
            <w:r>
              <w:rPr>
                <w:sz w:val="24"/>
                <w:szCs w:val="24"/>
              </w:rPr>
              <w:t>0</w:t>
            </w:r>
          </w:p>
        </w:tc>
        <w:tc>
          <w:tcPr>
            <w:tcW w:w="1335" w:type="dxa"/>
          </w:tcPr>
          <w:p w14:paraId="47C3C660" w14:textId="77777777" w:rsidR="00732CB5" w:rsidRDefault="00732CB5" w:rsidP="00732CB5">
            <w:pPr>
              <w:rPr>
                <w:sz w:val="24"/>
                <w:szCs w:val="24"/>
              </w:rPr>
            </w:pPr>
            <w:r>
              <w:rPr>
                <w:sz w:val="24"/>
                <w:szCs w:val="24"/>
              </w:rPr>
              <w:t>0</w:t>
            </w:r>
          </w:p>
        </w:tc>
        <w:tc>
          <w:tcPr>
            <w:tcW w:w="1332" w:type="dxa"/>
          </w:tcPr>
          <w:p w14:paraId="3C9E234C" w14:textId="77777777" w:rsidR="00732CB5" w:rsidRDefault="00732CB5" w:rsidP="00732CB5">
            <w:pPr>
              <w:rPr>
                <w:sz w:val="24"/>
                <w:szCs w:val="24"/>
              </w:rPr>
            </w:pPr>
            <w:r>
              <w:rPr>
                <w:sz w:val="24"/>
                <w:szCs w:val="24"/>
              </w:rPr>
              <w:t>0</w:t>
            </w:r>
          </w:p>
        </w:tc>
        <w:tc>
          <w:tcPr>
            <w:tcW w:w="1332" w:type="dxa"/>
            <w:tcBorders>
              <w:right w:val="single" w:sz="12" w:space="0" w:color="auto"/>
            </w:tcBorders>
            <w:shd w:val="clear" w:color="auto" w:fill="ECF8F2"/>
          </w:tcPr>
          <w:p w14:paraId="19BCECF5" w14:textId="77777777" w:rsidR="00732CB5" w:rsidRPr="00C8456A" w:rsidRDefault="00732CB5" w:rsidP="00732CB5">
            <w:pPr>
              <w:rPr>
                <w:sz w:val="24"/>
                <w:szCs w:val="24"/>
              </w:rPr>
            </w:pPr>
            <w:r>
              <w:rPr>
                <w:sz w:val="24"/>
                <w:szCs w:val="24"/>
              </w:rPr>
              <w:t>0</w:t>
            </w:r>
          </w:p>
        </w:tc>
        <w:tc>
          <w:tcPr>
            <w:tcW w:w="849" w:type="dxa"/>
            <w:tcBorders>
              <w:top w:val="single" w:sz="8" w:space="0" w:color="auto"/>
              <w:left w:val="single" w:sz="12" w:space="0" w:color="auto"/>
              <w:bottom w:val="single" w:sz="8" w:space="0" w:color="auto"/>
              <w:right w:val="single" w:sz="8" w:space="0" w:color="auto"/>
            </w:tcBorders>
          </w:tcPr>
          <w:p w14:paraId="7FDB3E61" w14:textId="77777777" w:rsidR="00732CB5" w:rsidRDefault="00732CB5" w:rsidP="00732CB5">
            <w:pPr>
              <w:jc w:val="right"/>
              <w:rPr>
                <w:sz w:val="24"/>
                <w:szCs w:val="24"/>
              </w:rPr>
            </w:pPr>
            <w:r>
              <w:rPr>
                <w:sz w:val="24"/>
                <w:szCs w:val="24"/>
              </w:rPr>
              <w:t>0</w:t>
            </w:r>
          </w:p>
        </w:tc>
      </w:tr>
      <w:tr w:rsidR="00732CB5" w14:paraId="220E3FB9" w14:textId="77777777" w:rsidTr="00732CB5">
        <w:trPr>
          <w:trHeight w:val="297"/>
        </w:trPr>
        <w:tc>
          <w:tcPr>
            <w:tcW w:w="1961" w:type="dxa"/>
            <w:shd w:val="clear" w:color="auto" w:fill="D9D9D9" w:themeFill="background1" w:themeFillShade="D9"/>
          </w:tcPr>
          <w:p w14:paraId="0AD185A6" w14:textId="77777777" w:rsidR="00732CB5" w:rsidRPr="00C8456A" w:rsidRDefault="00732CB5" w:rsidP="00732CB5">
            <w:pPr>
              <w:rPr>
                <w:sz w:val="24"/>
                <w:szCs w:val="24"/>
              </w:rPr>
            </w:pPr>
            <w:r>
              <w:rPr>
                <w:sz w:val="24"/>
                <w:szCs w:val="24"/>
              </w:rPr>
              <w:t>Mora</w:t>
            </w:r>
          </w:p>
        </w:tc>
        <w:tc>
          <w:tcPr>
            <w:tcW w:w="1335" w:type="dxa"/>
          </w:tcPr>
          <w:p w14:paraId="2300E48F" w14:textId="77777777" w:rsidR="00732CB5" w:rsidRDefault="00732CB5" w:rsidP="00732CB5">
            <w:pPr>
              <w:rPr>
                <w:sz w:val="24"/>
                <w:szCs w:val="24"/>
              </w:rPr>
            </w:pPr>
            <w:r>
              <w:rPr>
                <w:sz w:val="24"/>
                <w:szCs w:val="24"/>
              </w:rPr>
              <w:t>0</w:t>
            </w:r>
          </w:p>
        </w:tc>
        <w:tc>
          <w:tcPr>
            <w:tcW w:w="1335" w:type="dxa"/>
          </w:tcPr>
          <w:p w14:paraId="744CFEB7" w14:textId="77777777" w:rsidR="00732CB5" w:rsidRDefault="00732CB5" w:rsidP="00732CB5">
            <w:pPr>
              <w:rPr>
                <w:sz w:val="24"/>
                <w:szCs w:val="24"/>
              </w:rPr>
            </w:pPr>
            <w:r>
              <w:rPr>
                <w:sz w:val="24"/>
                <w:szCs w:val="24"/>
              </w:rPr>
              <w:t>0</w:t>
            </w:r>
          </w:p>
        </w:tc>
        <w:tc>
          <w:tcPr>
            <w:tcW w:w="1335" w:type="dxa"/>
          </w:tcPr>
          <w:p w14:paraId="48D4983C" w14:textId="77777777" w:rsidR="00732CB5" w:rsidRDefault="00732CB5" w:rsidP="00732CB5">
            <w:pPr>
              <w:rPr>
                <w:sz w:val="24"/>
                <w:szCs w:val="24"/>
              </w:rPr>
            </w:pPr>
            <w:r>
              <w:rPr>
                <w:sz w:val="24"/>
                <w:szCs w:val="24"/>
              </w:rPr>
              <w:t>0</w:t>
            </w:r>
          </w:p>
        </w:tc>
        <w:tc>
          <w:tcPr>
            <w:tcW w:w="1332" w:type="dxa"/>
          </w:tcPr>
          <w:p w14:paraId="1EE1030D" w14:textId="77777777" w:rsidR="00732CB5" w:rsidRDefault="00732CB5" w:rsidP="00732CB5">
            <w:pPr>
              <w:rPr>
                <w:sz w:val="24"/>
                <w:szCs w:val="24"/>
              </w:rPr>
            </w:pPr>
            <w:r>
              <w:rPr>
                <w:sz w:val="24"/>
                <w:szCs w:val="24"/>
              </w:rPr>
              <w:t>2</w:t>
            </w:r>
          </w:p>
        </w:tc>
        <w:tc>
          <w:tcPr>
            <w:tcW w:w="1332" w:type="dxa"/>
            <w:tcBorders>
              <w:right w:val="single" w:sz="12" w:space="0" w:color="auto"/>
            </w:tcBorders>
            <w:shd w:val="clear" w:color="auto" w:fill="ECF8F2"/>
          </w:tcPr>
          <w:p w14:paraId="393EC79D" w14:textId="77777777" w:rsidR="00732CB5" w:rsidRPr="00C8456A" w:rsidRDefault="00732CB5" w:rsidP="00732CB5">
            <w:pPr>
              <w:rPr>
                <w:sz w:val="24"/>
                <w:szCs w:val="24"/>
              </w:rPr>
            </w:pPr>
            <w:r>
              <w:rPr>
                <w:sz w:val="24"/>
                <w:szCs w:val="24"/>
              </w:rPr>
              <w:t>2</w:t>
            </w:r>
          </w:p>
        </w:tc>
        <w:tc>
          <w:tcPr>
            <w:tcW w:w="849" w:type="dxa"/>
            <w:tcBorders>
              <w:top w:val="single" w:sz="8" w:space="0" w:color="auto"/>
              <w:left w:val="single" w:sz="12" w:space="0" w:color="auto"/>
              <w:bottom w:val="single" w:sz="8" w:space="0" w:color="auto"/>
              <w:right w:val="single" w:sz="8" w:space="0" w:color="auto"/>
            </w:tcBorders>
          </w:tcPr>
          <w:p w14:paraId="387CAD39" w14:textId="77777777" w:rsidR="00732CB5" w:rsidRDefault="00732CB5" w:rsidP="00732CB5">
            <w:pPr>
              <w:jc w:val="right"/>
              <w:rPr>
                <w:sz w:val="24"/>
                <w:szCs w:val="24"/>
              </w:rPr>
            </w:pPr>
            <w:r>
              <w:rPr>
                <w:sz w:val="24"/>
                <w:szCs w:val="24"/>
              </w:rPr>
              <w:t>4</w:t>
            </w:r>
          </w:p>
        </w:tc>
      </w:tr>
      <w:tr w:rsidR="00732CB5" w14:paraId="7ADA4DB0" w14:textId="77777777" w:rsidTr="00732CB5">
        <w:trPr>
          <w:trHeight w:val="297"/>
        </w:trPr>
        <w:tc>
          <w:tcPr>
            <w:tcW w:w="1961" w:type="dxa"/>
            <w:shd w:val="clear" w:color="auto" w:fill="D9D9D9" w:themeFill="background1" w:themeFillShade="D9"/>
          </w:tcPr>
          <w:p w14:paraId="17AF51C9" w14:textId="77777777" w:rsidR="00732CB5" w:rsidRPr="00C8456A" w:rsidRDefault="00732CB5" w:rsidP="00732CB5">
            <w:pPr>
              <w:rPr>
                <w:sz w:val="24"/>
                <w:szCs w:val="24"/>
              </w:rPr>
            </w:pPr>
            <w:r>
              <w:rPr>
                <w:sz w:val="24"/>
                <w:szCs w:val="24"/>
              </w:rPr>
              <w:t>Nyköping</w:t>
            </w:r>
          </w:p>
        </w:tc>
        <w:tc>
          <w:tcPr>
            <w:tcW w:w="1335" w:type="dxa"/>
          </w:tcPr>
          <w:p w14:paraId="3BE13AA0" w14:textId="77777777" w:rsidR="00732CB5" w:rsidRDefault="00732CB5" w:rsidP="00732CB5">
            <w:pPr>
              <w:rPr>
                <w:sz w:val="24"/>
                <w:szCs w:val="24"/>
              </w:rPr>
            </w:pPr>
            <w:r>
              <w:rPr>
                <w:sz w:val="24"/>
                <w:szCs w:val="24"/>
              </w:rPr>
              <w:t>0</w:t>
            </w:r>
          </w:p>
        </w:tc>
        <w:tc>
          <w:tcPr>
            <w:tcW w:w="1335" w:type="dxa"/>
          </w:tcPr>
          <w:p w14:paraId="4A92E537" w14:textId="77777777" w:rsidR="00732CB5" w:rsidRDefault="00732CB5" w:rsidP="00732CB5">
            <w:pPr>
              <w:rPr>
                <w:sz w:val="24"/>
                <w:szCs w:val="24"/>
              </w:rPr>
            </w:pPr>
            <w:r>
              <w:rPr>
                <w:sz w:val="24"/>
                <w:szCs w:val="24"/>
              </w:rPr>
              <w:t>2</w:t>
            </w:r>
          </w:p>
        </w:tc>
        <w:tc>
          <w:tcPr>
            <w:tcW w:w="1335" w:type="dxa"/>
          </w:tcPr>
          <w:p w14:paraId="007047B3" w14:textId="77777777" w:rsidR="00732CB5" w:rsidRDefault="00732CB5" w:rsidP="00732CB5">
            <w:pPr>
              <w:rPr>
                <w:sz w:val="24"/>
                <w:szCs w:val="24"/>
              </w:rPr>
            </w:pPr>
            <w:r>
              <w:rPr>
                <w:sz w:val="24"/>
                <w:szCs w:val="24"/>
              </w:rPr>
              <w:t>2</w:t>
            </w:r>
          </w:p>
        </w:tc>
        <w:tc>
          <w:tcPr>
            <w:tcW w:w="1332" w:type="dxa"/>
          </w:tcPr>
          <w:p w14:paraId="6E7B53E6" w14:textId="77777777" w:rsidR="00732CB5" w:rsidRDefault="00732CB5" w:rsidP="00732CB5">
            <w:pPr>
              <w:rPr>
                <w:sz w:val="24"/>
                <w:szCs w:val="24"/>
              </w:rPr>
            </w:pPr>
            <w:r>
              <w:rPr>
                <w:sz w:val="24"/>
                <w:szCs w:val="24"/>
              </w:rPr>
              <w:t>2</w:t>
            </w:r>
          </w:p>
        </w:tc>
        <w:tc>
          <w:tcPr>
            <w:tcW w:w="1332" w:type="dxa"/>
            <w:tcBorders>
              <w:right w:val="single" w:sz="12" w:space="0" w:color="auto"/>
            </w:tcBorders>
            <w:shd w:val="clear" w:color="auto" w:fill="ECF8F2"/>
          </w:tcPr>
          <w:p w14:paraId="0C4E8F67" w14:textId="77777777" w:rsidR="00732CB5" w:rsidRPr="00C8456A" w:rsidRDefault="00732CB5" w:rsidP="00732CB5">
            <w:pPr>
              <w:rPr>
                <w:sz w:val="24"/>
                <w:szCs w:val="24"/>
              </w:rPr>
            </w:pPr>
            <w:r>
              <w:rPr>
                <w:sz w:val="24"/>
                <w:szCs w:val="24"/>
              </w:rPr>
              <w:t>4</w:t>
            </w:r>
          </w:p>
        </w:tc>
        <w:tc>
          <w:tcPr>
            <w:tcW w:w="849" w:type="dxa"/>
            <w:tcBorders>
              <w:top w:val="single" w:sz="8" w:space="0" w:color="auto"/>
              <w:left w:val="single" w:sz="12" w:space="0" w:color="auto"/>
              <w:bottom w:val="single" w:sz="8" w:space="0" w:color="auto"/>
              <w:right w:val="single" w:sz="8" w:space="0" w:color="auto"/>
            </w:tcBorders>
          </w:tcPr>
          <w:p w14:paraId="3CE01033" w14:textId="77777777" w:rsidR="00732CB5" w:rsidRDefault="00732CB5" w:rsidP="00732CB5">
            <w:pPr>
              <w:jc w:val="right"/>
              <w:rPr>
                <w:sz w:val="24"/>
                <w:szCs w:val="24"/>
              </w:rPr>
            </w:pPr>
            <w:r>
              <w:rPr>
                <w:sz w:val="24"/>
                <w:szCs w:val="24"/>
              </w:rPr>
              <w:t>10</w:t>
            </w:r>
          </w:p>
        </w:tc>
      </w:tr>
      <w:tr w:rsidR="00732CB5" w14:paraId="23F40984" w14:textId="77777777" w:rsidTr="00732CB5">
        <w:trPr>
          <w:trHeight w:val="283"/>
        </w:trPr>
        <w:tc>
          <w:tcPr>
            <w:tcW w:w="1961" w:type="dxa"/>
            <w:shd w:val="clear" w:color="auto" w:fill="D9D9D9" w:themeFill="background1" w:themeFillShade="D9"/>
          </w:tcPr>
          <w:p w14:paraId="23E35EFC" w14:textId="77777777" w:rsidR="00732CB5" w:rsidRPr="00C8456A" w:rsidRDefault="00732CB5" w:rsidP="00732CB5">
            <w:pPr>
              <w:rPr>
                <w:sz w:val="24"/>
                <w:szCs w:val="24"/>
              </w:rPr>
            </w:pPr>
            <w:r>
              <w:rPr>
                <w:sz w:val="24"/>
                <w:szCs w:val="24"/>
              </w:rPr>
              <w:t>Torsby</w:t>
            </w:r>
          </w:p>
        </w:tc>
        <w:tc>
          <w:tcPr>
            <w:tcW w:w="1335" w:type="dxa"/>
          </w:tcPr>
          <w:p w14:paraId="64BFC1BC" w14:textId="77777777" w:rsidR="00732CB5" w:rsidRDefault="00732CB5" w:rsidP="00732CB5">
            <w:pPr>
              <w:rPr>
                <w:sz w:val="24"/>
                <w:szCs w:val="24"/>
              </w:rPr>
            </w:pPr>
            <w:r>
              <w:rPr>
                <w:sz w:val="24"/>
                <w:szCs w:val="24"/>
              </w:rPr>
              <w:t>0</w:t>
            </w:r>
          </w:p>
        </w:tc>
        <w:tc>
          <w:tcPr>
            <w:tcW w:w="1335" w:type="dxa"/>
          </w:tcPr>
          <w:p w14:paraId="2B78417C" w14:textId="77777777" w:rsidR="00732CB5" w:rsidRDefault="00732CB5" w:rsidP="00732CB5">
            <w:pPr>
              <w:rPr>
                <w:sz w:val="24"/>
                <w:szCs w:val="24"/>
              </w:rPr>
            </w:pPr>
            <w:r>
              <w:rPr>
                <w:sz w:val="24"/>
                <w:szCs w:val="24"/>
              </w:rPr>
              <w:t>1</w:t>
            </w:r>
          </w:p>
        </w:tc>
        <w:tc>
          <w:tcPr>
            <w:tcW w:w="1335" w:type="dxa"/>
          </w:tcPr>
          <w:p w14:paraId="3F74F303" w14:textId="77777777" w:rsidR="00732CB5" w:rsidRDefault="00732CB5" w:rsidP="00732CB5">
            <w:pPr>
              <w:rPr>
                <w:sz w:val="24"/>
                <w:szCs w:val="24"/>
              </w:rPr>
            </w:pPr>
            <w:r>
              <w:rPr>
                <w:sz w:val="24"/>
                <w:szCs w:val="24"/>
              </w:rPr>
              <w:t>0</w:t>
            </w:r>
          </w:p>
        </w:tc>
        <w:tc>
          <w:tcPr>
            <w:tcW w:w="1332" w:type="dxa"/>
          </w:tcPr>
          <w:p w14:paraId="049B8014" w14:textId="77777777" w:rsidR="00732CB5" w:rsidRDefault="00732CB5" w:rsidP="00732CB5">
            <w:pPr>
              <w:rPr>
                <w:sz w:val="24"/>
                <w:szCs w:val="24"/>
              </w:rPr>
            </w:pPr>
            <w:r>
              <w:rPr>
                <w:sz w:val="24"/>
                <w:szCs w:val="24"/>
              </w:rPr>
              <w:t>0</w:t>
            </w:r>
          </w:p>
        </w:tc>
        <w:tc>
          <w:tcPr>
            <w:tcW w:w="1332" w:type="dxa"/>
            <w:tcBorders>
              <w:right w:val="single" w:sz="12" w:space="0" w:color="auto"/>
            </w:tcBorders>
            <w:shd w:val="clear" w:color="auto" w:fill="ECF8F2"/>
          </w:tcPr>
          <w:p w14:paraId="5C8D2567" w14:textId="77777777" w:rsidR="00732CB5" w:rsidRPr="00C8456A" w:rsidRDefault="00732CB5" w:rsidP="00732CB5">
            <w:pPr>
              <w:rPr>
                <w:sz w:val="24"/>
                <w:szCs w:val="24"/>
              </w:rPr>
            </w:pPr>
            <w:r>
              <w:rPr>
                <w:sz w:val="24"/>
                <w:szCs w:val="24"/>
              </w:rPr>
              <w:t>1</w:t>
            </w:r>
          </w:p>
        </w:tc>
        <w:tc>
          <w:tcPr>
            <w:tcW w:w="849" w:type="dxa"/>
            <w:tcBorders>
              <w:top w:val="single" w:sz="8" w:space="0" w:color="auto"/>
              <w:left w:val="single" w:sz="12" w:space="0" w:color="auto"/>
              <w:bottom w:val="single" w:sz="8" w:space="0" w:color="auto"/>
              <w:right w:val="single" w:sz="8" w:space="0" w:color="auto"/>
            </w:tcBorders>
          </w:tcPr>
          <w:p w14:paraId="2DE0CBB7" w14:textId="77777777" w:rsidR="00732CB5" w:rsidRDefault="00732CB5" w:rsidP="00732CB5">
            <w:pPr>
              <w:jc w:val="right"/>
              <w:rPr>
                <w:sz w:val="24"/>
                <w:szCs w:val="24"/>
              </w:rPr>
            </w:pPr>
            <w:r>
              <w:rPr>
                <w:sz w:val="24"/>
                <w:szCs w:val="24"/>
              </w:rPr>
              <w:t>2</w:t>
            </w:r>
          </w:p>
        </w:tc>
      </w:tr>
      <w:tr w:rsidR="00732CB5" w14:paraId="0AD391AD" w14:textId="77777777" w:rsidTr="00732CB5">
        <w:trPr>
          <w:trHeight w:val="297"/>
        </w:trPr>
        <w:tc>
          <w:tcPr>
            <w:tcW w:w="1961" w:type="dxa"/>
            <w:shd w:val="clear" w:color="auto" w:fill="D9D9D9" w:themeFill="background1" w:themeFillShade="D9"/>
          </w:tcPr>
          <w:p w14:paraId="641DE537" w14:textId="77777777" w:rsidR="00732CB5" w:rsidRDefault="00732CB5" w:rsidP="00732CB5">
            <w:pPr>
              <w:rPr>
                <w:sz w:val="24"/>
                <w:szCs w:val="24"/>
              </w:rPr>
            </w:pPr>
            <w:r>
              <w:rPr>
                <w:sz w:val="24"/>
                <w:szCs w:val="24"/>
              </w:rPr>
              <w:t>Uppsala BIVA</w:t>
            </w:r>
          </w:p>
        </w:tc>
        <w:tc>
          <w:tcPr>
            <w:tcW w:w="1335" w:type="dxa"/>
          </w:tcPr>
          <w:p w14:paraId="69EF6E22" w14:textId="77777777" w:rsidR="00732CB5" w:rsidRDefault="00732CB5" w:rsidP="00732CB5">
            <w:pPr>
              <w:rPr>
                <w:sz w:val="24"/>
                <w:szCs w:val="24"/>
              </w:rPr>
            </w:pPr>
            <w:r>
              <w:rPr>
                <w:sz w:val="24"/>
                <w:szCs w:val="24"/>
              </w:rPr>
              <w:t>0</w:t>
            </w:r>
          </w:p>
        </w:tc>
        <w:tc>
          <w:tcPr>
            <w:tcW w:w="1335" w:type="dxa"/>
          </w:tcPr>
          <w:p w14:paraId="2160F18F" w14:textId="77777777" w:rsidR="00732CB5" w:rsidRDefault="00732CB5" w:rsidP="00732CB5">
            <w:pPr>
              <w:rPr>
                <w:sz w:val="24"/>
                <w:szCs w:val="24"/>
              </w:rPr>
            </w:pPr>
            <w:r>
              <w:rPr>
                <w:sz w:val="24"/>
                <w:szCs w:val="24"/>
              </w:rPr>
              <w:t>0</w:t>
            </w:r>
          </w:p>
        </w:tc>
        <w:tc>
          <w:tcPr>
            <w:tcW w:w="1335" w:type="dxa"/>
          </w:tcPr>
          <w:p w14:paraId="1F1FC14F" w14:textId="77777777" w:rsidR="00732CB5" w:rsidRDefault="00732CB5" w:rsidP="00732CB5">
            <w:pPr>
              <w:rPr>
                <w:sz w:val="24"/>
                <w:szCs w:val="24"/>
              </w:rPr>
            </w:pPr>
            <w:r>
              <w:rPr>
                <w:sz w:val="24"/>
                <w:szCs w:val="24"/>
              </w:rPr>
              <w:t>1</w:t>
            </w:r>
          </w:p>
        </w:tc>
        <w:tc>
          <w:tcPr>
            <w:tcW w:w="1332" w:type="dxa"/>
          </w:tcPr>
          <w:p w14:paraId="2047BCAE" w14:textId="77777777" w:rsidR="00732CB5" w:rsidRDefault="00732CB5" w:rsidP="00732CB5">
            <w:pPr>
              <w:rPr>
                <w:sz w:val="24"/>
                <w:szCs w:val="24"/>
              </w:rPr>
            </w:pPr>
            <w:r>
              <w:rPr>
                <w:sz w:val="24"/>
                <w:szCs w:val="24"/>
              </w:rPr>
              <w:t>2</w:t>
            </w:r>
          </w:p>
        </w:tc>
        <w:tc>
          <w:tcPr>
            <w:tcW w:w="1332" w:type="dxa"/>
            <w:tcBorders>
              <w:right w:val="single" w:sz="12" w:space="0" w:color="auto"/>
            </w:tcBorders>
            <w:shd w:val="clear" w:color="auto" w:fill="ECF8F2"/>
          </w:tcPr>
          <w:p w14:paraId="7B1E35E6" w14:textId="77777777" w:rsidR="00732CB5" w:rsidRPr="00C8456A" w:rsidRDefault="00732CB5" w:rsidP="00732CB5">
            <w:pPr>
              <w:rPr>
                <w:sz w:val="24"/>
                <w:szCs w:val="24"/>
              </w:rPr>
            </w:pPr>
            <w:r>
              <w:rPr>
                <w:sz w:val="24"/>
                <w:szCs w:val="24"/>
              </w:rPr>
              <w:t>0</w:t>
            </w:r>
          </w:p>
        </w:tc>
        <w:tc>
          <w:tcPr>
            <w:tcW w:w="849" w:type="dxa"/>
            <w:tcBorders>
              <w:top w:val="single" w:sz="8" w:space="0" w:color="auto"/>
              <w:left w:val="single" w:sz="12" w:space="0" w:color="auto"/>
              <w:bottom w:val="single" w:sz="8" w:space="0" w:color="auto"/>
              <w:right w:val="single" w:sz="8" w:space="0" w:color="auto"/>
            </w:tcBorders>
          </w:tcPr>
          <w:p w14:paraId="5106BED3" w14:textId="77777777" w:rsidR="00732CB5" w:rsidRDefault="00732CB5" w:rsidP="00732CB5">
            <w:pPr>
              <w:jc w:val="right"/>
              <w:rPr>
                <w:sz w:val="24"/>
                <w:szCs w:val="24"/>
              </w:rPr>
            </w:pPr>
            <w:r>
              <w:rPr>
                <w:sz w:val="24"/>
                <w:szCs w:val="24"/>
              </w:rPr>
              <w:t>3</w:t>
            </w:r>
          </w:p>
        </w:tc>
      </w:tr>
      <w:tr w:rsidR="00732CB5" w14:paraId="10E1BF35" w14:textId="77777777" w:rsidTr="00732CB5">
        <w:trPr>
          <w:trHeight w:val="297"/>
        </w:trPr>
        <w:tc>
          <w:tcPr>
            <w:tcW w:w="1961" w:type="dxa"/>
            <w:shd w:val="clear" w:color="auto" w:fill="D9D9D9" w:themeFill="background1" w:themeFillShade="D9"/>
          </w:tcPr>
          <w:p w14:paraId="71885856" w14:textId="77777777" w:rsidR="00732CB5" w:rsidRDefault="00732CB5" w:rsidP="00732CB5">
            <w:pPr>
              <w:rPr>
                <w:sz w:val="24"/>
                <w:szCs w:val="24"/>
              </w:rPr>
            </w:pPr>
            <w:r>
              <w:rPr>
                <w:sz w:val="24"/>
                <w:szCs w:val="24"/>
              </w:rPr>
              <w:t>Uppsala BRIVA</w:t>
            </w:r>
          </w:p>
        </w:tc>
        <w:tc>
          <w:tcPr>
            <w:tcW w:w="1335" w:type="dxa"/>
          </w:tcPr>
          <w:p w14:paraId="16B1C7D1" w14:textId="77777777" w:rsidR="00732CB5" w:rsidRDefault="00732CB5" w:rsidP="00732CB5">
            <w:pPr>
              <w:rPr>
                <w:sz w:val="24"/>
                <w:szCs w:val="24"/>
              </w:rPr>
            </w:pPr>
            <w:r>
              <w:rPr>
                <w:sz w:val="24"/>
                <w:szCs w:val="24"/>
              </w:rPr>
              <w:t>0</w:t>
            </w:r>
          </w:p>
        </w:tc>
        <w:tc>
          <w:tcPr>
            <w:tcW w:w="1335" w:type="dxa"/>
          </w:tcPr>
          <w:p w14:paraId="3D4B580B" w14:textId="77777777" w:rsidR="00732CB5" w:rsidRDefault="00732CB5" w:rsidP="00732CB5">
            <w:pPr>
              <w:rPr>
                <w:sz w:val="24"/>
                <w:szCs w:val="24"/>
              </w:rPr>
            </w:pPr>
            <w:r>
              <w:rPr>
                <w:sz w:val="24"/>
                <w:szCs w:val="24"/>
              </w:rPr>
              <w:t>0</w:t>
            </w:r>
          </w:p>
        </w:tc>
        <w:tc>
          <w:tcPr>
            <w:tcW w:w="1335" w:type="dxa"/>
          </w:tcPr>
          <w:p w14:paraId="0E7D83E7" w14:textId="77777777" w:rsidR="00732CB5" w:rsidRDefault="00732CB5" w:rsidP="00732CB5">
            <w:pPr>
              <w:rPr>
                <w:sz w:val="24"/>
                <w:szCs w:val="24"/>
              </w:rPr>
            </w:pPr>
            <w:r>
              <w:rPr>
                <w:sz w:val="24"/>
                <w:szCs w:val="24"/>
              </w:rPr>
              <w:t>0</w:t>
            </w:r>
          </w:p>
        </w:tc>
        <w:tc>
          <w:tcPr>
            <w:tcW w:w="1332" w:type="dxa"/>
          </w:tcPr>
          <w:p w14:paraId="0039E999" w14:textId="77777777" w:rsidR="00732CB5" w:rsidRDefault="00732CB5" w:rsidP="00732CB5">
            <w:pPr>
              <w:rPr>
                <w:sz w:val="24"/>
                <w:szCs w:val="24"/>
              </w:rPr>
            </w:pPr>
            <w:r>
              <w:rPr>
                <w:sz w:val="24"/>
                <w:szCs w:val="24"/>
              </w:rPr>
              <w:t>0</w:t>
            </w:r>
          </w:p>
        </w:tc>
        <w:tc>
          <w:tcPr>
            <w:tcW w:w="1332" w:type="dxa"/>
            <w:tcBorders>
              <w:right w:val="single" w:sz="12" w:space="0" w:color="auto"/>
            </w:tcBorders>
            <w:shd w:val="clear" w:color="auto" w:fill="ECF8F2"/>
          </w:tcPr>
          <w:p w14:paraId="48C33A4B" w14:textId="77777777" w:rsidR="00732CB5" w:rsidRPr="00C8456A" w:rsidRDefault="00732CB5" w:rsidP="00732CB5">
            <w:pPr>
              <w:rPr>
                <w:sz w:val="24"/>
                <w:szCs w:val="24"/>
              </w:rPr>
            </w:pPr>
            <w:r>
              <w:rPr>
                <w:sz w:val="24"/>
                <w:szCs w:val="24"/>
              </w:rPr>
              <w:t>0</w:t>
            </w:r>
          </w:p>
        </w:tc>
        <w:tc>
          <w:tcPr>
            <w:tcW w:w="849" w:type="dxa"/>
            <w:tcBorders>
              <w:top w:val="single" w:sz="8" w:space="0" w:color="auto"/>
              <w:left w:val="single" w:sz="12" w:space="0" w:color="auto"/>
              <w:bottom w:val="single" w:sz="8" w:space="0" w:color="auto"/>
              <w:right w:val="single" w:sz="8" w:space="0" w:color="auto"/>
            </w:tcBorders>
          </w:tcPr>
          <w:p w14:paraId="04A0336E" w14:textId="77777777" w:rsidR="00732CB5" w:rsidRDefault="00732CB5" w:rsidP="00732CB5">
            <w:pPr>
              <w:jc w:val="right"/>
              <w:rPr>
                <w:sz w:val="24"/>
                <w:szCs w:val="24"/>
              </w:rPr>
            </w:pPr>
            <w:r>
              <w:rPr>
                <w:sz w:val="24"/>
                <w:szCs w:val="24"/>
              </w:rPr>
              <w:t>0</w:t>
            </w:r>
          </w:p>
        </w:tc>
      </w:tr>
      <w:tr w:rsidR="00732CB5" w14:paraId="23F2DEBB" w14:textId="77777777" w:rsidTr="00732CB5">
        <w:trPr>
          <w:trHeight w:val="297"/>
        </w:trPr>
        <w:tc>
          <w:tcPr>
            <w:tcW w:w="1961" w:type="dxa"/>
            <w:shd w:val="clear" w:color="auto" w:fill="D9D9D9" w:themeFill="background1" w:themeFillShade="D9"/>
          </w:tcPr>
          <w:p w14:paraId="3F71093B" w14:textId="77777777" w:rsidR="00732CB5" w:rsidRDefault="00732CB5" w:rsidP="00732CB5">
            <w:pPr>
              <w:rPr>
                <w:sz w:val="24"/>
                <w:szCs w:val="24"/>
              </w:rPr>
            </w:pPr>
            <w:r>
              <w:rPr>
                <w:sz w:val="24"/>
                <w:szCs w:val="24"/>
              </w:rPr>
              <w:t>Uppsala CIVA</w:t>
            </w:r>
          </w:p>
        </w:tc>
        <w:tc>
          <w:tcPr>
            <w:tcW w:w="1335" w:type="dxa"/>
          </w:tcPr>
          <w:p w14:paraId="6E7BE004" w14:textId="77777777" w:rsidR="00732CB5" w:rsidRDefault="00732CB5" w:rsidP="00732CB5">
            <w:pPr>
              <w:rPr>
                <w:sz w:val="24"/>
                <w:szCs w:val="24"/>
              </w:rPr>
            </w:pPr>
            <w:r>
              <w:rPr>
                <w:sz w:val="24"/>
                <w:szCs w:val="24"/>
              </w:rPr>
              <w:t>5</w:t>
            </w:r>
          </w:p>
        </w:tc>
        <w:tc>
          <w:tcPr>
            <w:tcW w:w="1335" w:type="dxa"/>
          </w:tcPr>
          <w:p w14:paraId="214DF383" w14:textId="77777777" w:rsidR="00732CB5" w:rsidRDefault="00732CB5" w:rsidP="00732CB5">
            <w:pPr>
              <w:rPr>
                <w:sz w:val="24"/>
                <w:szCs w:val="24"/>
              </w:rPr>
            </w:pPr>
            <w:r>
              <w:rPr>
                <w:sz w:val="24"/>
                <w:szCs w:val="24"/>
              </w:rPr>
              <w:t>8</w:t>
            </w:r>
          </w:p>
        </w:tc>
        <w:tc>
          <w:tcPr>
            <w:tcW w:w="1335" w:type="dxa"/>
          </w:tcPr>
          <w:p w14:paraId="4683BE62" w14:textId="77777777" w:rsidR="00732CB5" w:rsidRDefault="00732CB5" w:rsidP="00732CB5">
            <w:pPr>
              <w:rPr>
                <w:sz w:val="24"/>
                <w:szCs w:val="24"/>
              </w:rPr>
            </w:pPr>
            <w:r>
              <w:rPr>
                <w:sz w:val="24"/>
                <w:szCs w:val="24"/>
              </w:rPr>
              <w:t>9</w:t>
            </w:r>
          </w:p>
        </w:tc>
        <w:tc>
          <w:tcPr>
            <w:tcW w:w="1332" w:type="dxa"/>
          </w:tcPr>
          <w:p w14:paraId="472B8E9E" w14:textId="77777777" w:rsidR="00732CB5" w:rsidRDefault="00732CB5" w:rsidP="00732CB5">
            <w:pPr>
              <w:rPr>
                <w:sz w:val="24"/>
                <w:szCs w:val="24"/>
              </w:rPr>
            </w:pPr>
            <w:r>
              <w:rPr>
                <w:sz w:val="24"/>
                <w:szCs w:val="24"/>
              </w:rPr>
              <w:t>5</w:t>
            </w:r>
          </w:p>
        </w:tc>
        <w:tc>
          <w:tcPr>
            <w:tcW w:w="1332" w:type="dxa"/>
            <w:tcBorders>
              <w:right w:val="single" w:sz="12" w:space="0" w:color="auto"/>
            </w:tcBorders>
            <w:shd w:val="clear" w:color="auto" w:fill="ECF8F2"/>
          </w:tcPr>
          <w:p w14:paraId="6D0B1525" w14:textId="77777777" w:rsidR="00732CB5" w:rsidRPr="00C8456A" w:rsidRDefault="00732CB5" w:rsidP="00732CB5">
            <w:pPr>
              <w:rPr>
                <w:sz w:val="24"/>
                <w:szCs w:val="24"/>
              </w:rPr>
            </w:pPr>
            <w:r>
              <w:rPr>
                <w:sz w:val="24"/>
                <w:szCs w:val="24"/>
              </w:rPr>
              <w:t>7</w:t>
            </w:r>
          </w:p>
        </w:tc>
        <w:tc>
          <w:tcPr>
            <w:tcW w:w="849" w:type="dxa"/>
            <w:tcBorders>
              <w:top w:val="single" w:sz="8" w:space="0" w:color="auto"/>
              <w:left w:val="single" w:sz="12" w:space="0" w:color="auto"/>
              <w:bottom w:val="single" w:sz="8" w:space="0" w:color="auto"/>
              <w:right w:val="single" w:sz="8" w:space="0" w:color="auto"/>
            </w:tcBorders>
          </w:tcPr>
          <w:p w14:paraId="5D370CCC" w14:textId="77777777" w:rsidR="00732CB5" w:rsidRDefault="00732CB5" w:rsidP="00732CB5">
            <w:pPr>
              <w:jc w:val="right"/>
              <w:rPr>
                <w:sz w:val="24"/>
                <w:szCs w:val="24"/>
              </w:rPr>
            </w:pPr>
            <w:r>
              <w:rPr>
                <w:sz w:val="24"/>
                <w:szCs w:val="24"/>
              </w:rPr>
              <w:t>34</w:t>
            </w:r>
          </w:p>
        </w:tc>
      </w:tr>
      <w:tr w:rsidR="00732CB5" w14:paraId="413B6ECA" w14:textId="77777777" w:rsidTr="00732CB5">
        <w:trPr>
          <w:trHeight w:val="297"/>
        </w:trPr>
        <w:tc>
          <w:tcPr>
            <w:tcW w:w="1961" w:type="dxa"/>
            <w:shd w:val="clear" w:color="auto" w:fill="D9D9D9" w:themeFill="background1" w:themeFillShade="D9"/>
          </w:tcPr>
          <w:p w14:paraId="37575FA3" w14:textId="77777777" w:rsidR="00732CB5" w:rsidRDefault="00732CB5" w:rsidP="00732CB5">
            <w:pPr>
              <w:rPr>
                <w:sz w:val="24"/>
                <w:szCs w:val="24"/>
              </w:rPr>
            </w:pPr>
            <w:r>
              <w:rPr>
                <w:sz w:val="24"/>
                <w:szCs w:val="24"/>
              </w:rPr>
              <w:t>Uppsala NIVA</w:t>
            </w:r>
          </w:p>
        </w:tc>
        <w:tc>
          <w:tcPr>
            <w:tcW w:w="1335" w:type="dxa"/>
          </w:tcPr>
          <w:p w14:paraId="2DFCB06E" w14:textId="77777777" w:rsidR="00732CB5" w:rsidRDefault="00732CB5" w:rsidP="00732CB5">
            <w:pPr>
              <w:rPr>
                <w:sz w:val="24"/>
                <w:szCs w:val="24"/>
              </w:rPr>
            </w:pPr>
            <w:r>
              <w:rPr>
                <w:sz w:val="24"/>
                <w:szCs w:val="24"/>
              </w:rPr>
              <w:t>6</w:t>
            </w:r>
          </w:p>
        </w:tc>
        <w:tc>
          <w:tcPr>
            <w:tcW w:w="1335" w:type="dxa"/>
          </w:tcPr>
          <w:p w14:paraId="520938FD" w14:textId="77777777" w:rsidR="00732CB5" w:rsidRDefault="00732CB5" w:rsidP="00732CB5">
            <w:pPr>
              <w:rPr>
                <w:sz w:val="24"/>
                <w:szCs w:val="24"/>
              </w:rPr>
            </w:pPr>
            <w:r>
              <w:rPr>
                <w:sz w:val="24"/>
                <w:szCs w:val="24"/>
              </w:rPr>
              <w:t>5</w:t>
            </w:r>
          </w:p>
        </w:tc>
        <w:tc>
          <w:tcPr>
            <w:tcW w:w="1335" w:type="dxa"/>
          </w:tcPr>
          <w:p w14:paraId="46DC1142" w14:textId="77777777" w:rsidR="00732CB5" w:rsidRDefault="00732CB5" w:rsidP="00732CB5">
            <w:pPr>
              <w:rPr>
                <w:sz w:val="24"/>
                <w:szCs w:val="24"/>
              </w:rPr>
            </w:pPr>
            <w:r>
              <w:rPr>
                <w:sz w:val="24"/>
                <w:szCs w:val="24"/>
              </w:rPr>
              <w:t>3</w:t>
            </w:r>
          </w:p>
        </w:tc>
        <w:tc>
          <w:tcPr>
            <w:tcW w:w="1332" w:type="dxa"/>
          </w:tcPr>
          <w:p w14:paraId="038EF888" w14:textId="77777777" w:rsidR="00732CB5" w:rsidRDefault="00732CB5" w:rsidP="00732CB5">
            <w:pPr>
              <w:rPr>
                <w:sz w:val="24"/>
                <w:szCs w:val="24"/>
              </w:rPr>
            </w:pPr>
            <w:r>
              <w:rPr>
                <w:sz w:val="24"/>
                <w:szCs w:val="24"/>
              </w:rPr>
              <w:t>5</w:t>
            </w:r>
          </w:p>
        </w:tc>
        <w:tc>
          <w:tcPr>
            <w:tcW w:w="1332" w:type="dxa"/>
            <w:tcBorders>
              <w:right w:val="single" w:sz="12" w:space="0" w:color="auto"/>
            </w:tcBorders>
            <w:shd w:val="clear" w:color="auto" w:fill="ECF8F2"/>
          </w:tcPr>
          <w:p w14:paraId="1EE12DEF" w14:textId="77777777" w:rsidR="00732CB5" w:rsidRPr="00C8456A" w:rsidRDefault="00732CB5" w:rsidP="00732CB5">
            <w:pPr>
              <w:rPr>
                <w:sz w:val="24"/>
                <w:szCs w:val="24"/>
              </w:rPr>
            </w:pPr>
            <w:r>
              <w:rPr>
                <w:sz w:val="24"/>
                <w:szCs w:val="24"/>
              </w:rPr>
              <w:t>6</w:t>
            </w:r>
          </w:p>
        </w:tc>
        <w:tc>
          <w:tcPr>
            <w:tcW w:w="849" w:type="dxa"/>
            <w:tcBorders>
              <w:top w:val="single" w:sz="8" w:space="0" w:color="auto"/>
              <w:left w:val="single" w:sz="12" w:space="0" w:color="auto"/>
              <w:bottom w:val="single" w:sz="8" w:space="0" w:color="auto"/>
              <w:right w:val="single" w:sz="8" w:space="0" w:color="auto"/>
            </w:tcBorders>
          </w:tcPr>
          <w:p w14:paraId="3FABE9F7" w14:textId="77777777" w:rsidR="00732CB5" w:rsidRDefault="00732CB5" w:rsidP="00732CB5">
            <w:pPr>
              <w:jc w:val="right"/>
              <w:rPr>
                <w:sz w:val="24"/>
                <w:szCs w:val="24"/>
              </w:rPr>
            </w:pPr>
            <w:r>
              <w:rPr>
                <w:sz w:val="24"/>
                <w:szCs w:val="24"/>
              </w:rPr>
              <w:t>25</w:t>
            </w:r>
          </w:p>
        </w:tc>
      </w:tr>
      <w:tr w:rsidR="00732CB5" w14:paraId="1D98179F" w14:textId="77777777" w:rsidTr="00732CB5">
        <w:trPr>
          <w:trHeight w:val="297"/>
        </w:trPr>
        <w:tc>
          <w:tcPr>
            <w:tcW w:w="1961" w:type="dxa"/>
            <w:shd w:val="clear" w:color="auto" w:fill="D9D9D9" w:themeFill="background1" w:themeFillShade="D9"/>
          </w:tcPr>
          <w:p w14:paraId="20160EDB" w14:textId="77777777" w:rsidR="00732CB5" w:rsidRDefault="00732CB5" w:rsidP="00732CB5">
            <w:pPr>
              <w:rPr>
                <w:sz w:val="24"/>
                <w:szCs w:val="24"/>
              </w:rPr>
            </w:pPr>
            <w:r>
              <w:rPr>
                <w:sz w:val="24"/>
                <w:szCs w:val="24"/>
              </w:rPr>
              <w:t>Uppsala TIVA</w:t>
            </w:r>
          </w:p>
        </w:tc>
        <w:tc>
          <w:tcPr>
            <w:tcW w:w="1335" w:type="dxa"/>
          </w:tcPr>
          <w:p w14:paraId="0944A860" w14:textId="77777777" w:rsidR="00732CB5" w:rsidRDefault="00732CB5" w:rsidP="00732CB5">
            <w:pPr>
              <w:rPr>
                <w:sz w:val="24"/>
                <w:szCs w:val="24"/>
              </w:rPr>
            </w:pPr>
            <w:r>
              <w:rPr>
                <w:sz w:val="24"/>
                <w:szCs w:val="24"/>
              </w:rPr>
              <w:t>0</w:t>
            </w:r>
          </w:p>
        </w:tc>
        <w:tc>
          <w:tcPr>
            <w:tcW w:w="1335" w:type="dxa"/>
          </w:tcPr>
          <w:p w14:paraId="29FC22EC" w14:textId="77777777" w:rsidR="00732CB5" w:rsidRDefault="00732CB5" w:rsidP="00732CB5">
            <w:pPr>
              <w:rPr>
                <w:sz w:val="24"/>
                <w:szCs w:val="24"/>
              </w:rPr>
            </w:pPr>
            <w:r>
              <w:rPr>
                <w:sz w:val="24"/>
                <w:szCs w:val="24"/>
              </w:rPr>
              <w:t>1</w:t>
            </w:r>
          </w:p>
        </w:tc>
        <w:tc>
          <w:tcPr>
            <w:tcW w:w="1335" w:type="dxa"/>
          </w:tcPr>
          <w:p w14:paraId="48D48C7A" w14:textId="77777777" w:rsidR="00732CB5" w:rsidRDefault="00732CB5" w:rsidP="00732CB5">
            <w:pPr>
              <w:rPr>
                <w:sz w:val="24"/>
                <w:szCs w:val="24"/>
              </w:rPr>
            </w:pPr>
            <w:r>
              <w:rPr>
                <w:sz w:val="24"/>
                <w:szCs w:val="24"/>
              </w:rPr>
              <w:t>0</w:t>
            </w:r>
          </w:p>
        </w:tc>
        <w:tc>
          <w:tcPr>
            <w:tcW w:w="1332" w:type="dxa"/>
          </w:tcPr>
          <w:p w14:paraId="1D1E0EDF" w14:textId="77777777" w:rsidR="00732CB5" w:rsidRDefault="00732CB5" w:rsidP="00732CB5">
            <w:pPr>
              <w:rPr>
                <w:sz w:val="24"/>
                <w:szCs w:val="24"/>
              </w:rPr>
            </w:pPr>
            <w:r>
              <w:rPr>
                <w:sz w:val="24"/>
                <w:szCs w:val="24"/>
              </w:rPr>
              <w:t>2</w:t>
            </w:r>
          </w:p>
        </w:tc>
        <w:tc>
          <w:tcPr>
            <w:tcW w:w="1332" w:type="dxa"/>
            <w:tcBorders>
              <w:right w:val="single" w:sz="12" w:space="0" w:color="auto"/>
            </w:tcBorders>
            <w:shd w:val="clear" w:color="auto" w:fill="ECF8F2"/>
          </w:tcPr>
          <w:p w14:paraId="252D3FBB" w14:textId="77777777" w:rsidR="00732CB5" w:rsidRPr="00C8456A" w:rsidRDefault="00732CB5" w:rsidP="00732CB5">
            <w:pPr>
              <w:rPr>
                <w:sz w:val="24"/>
                <w:szCs w:val="24"/>
              </w:rPr>
            </w:pPr>
            <w:r>
              <w:rPr>
                <w:sz w:val="24"/>
                <w:szCs w:val="24"/>
              </w:rPr>
              <w:t>0</w:t>
            </w:r>
          </w:p>
        </w:tc>
        <w:tc>
          <w:tcPr>
            <w:tcW w:w="849" w:type="dxa"/>
            <w:tcBorders>
              <w:top w:val="single" w:sz="8" w:space="0" w:color="auto"/>
              <w:left w:val="single" w:sz="12" w:space="0" w:color="auto"/>
              <w:bottom w:val="single" w:sz="8" w:space="0" w:color="auto"/>
              <w:right w:val="single" w:sz="8" w:space="0" w:color="auto"/>
            </w:tcBorders>
          </w:tcPr>
          <w:p w14:paraId="53F29DAF" w14:textId="77777777" w:rsidR="00732CB5" w:rsidRDefault="00732CB5" w:rsidP="00732CB5">
            <w:pPr>
              <w:jc w:val="right"/>
              <w:rPr>
                <w:sz w:val="24"/>
                <w:szCs w:val="24"/>
              </w:rPr>
            </w:pPr>
            <w:r>
              <w:rPr>
                <w:sz w:val="24"/>
                <w:szCs w:val="24"/>
              </w:rPr>
              <w:t>3</w:t>
            </w:r>
          </w:p>
        </w:tc>
      </w:tr>
      <w:tr w:rsidR="00732CB5" w14:paraId="4AB4E2EF" w14:textId="77777777" w:rsidTr="00732CB5">
        <w:trPr>
          <w:trHeight w:val="297"/>
        </w:trPr>
        <w:tc>
          <w:tcPr>
            <w:tcW w:w="1961" w:type="dxa"/>
            <w:shd w:val="clear" w:color="auto" w:fill="D9D9D9" w:themeFill="background1" w:themeFillShade="D9"/>
          </w:tcPr>
          <w:p w14:paraId="6ECEE874" w14:textId="77777777" w:rsidR="00732CB5" w:rsidRDefault="00732CB5" w:rsidP="00732CB5">
            <w:pPr>
              <w:rPr>
                <w:sz w:val="24"/>
                <w:szCs w:val="24"/>
              </w:rPr>
            </w:pPr>
            <w:r>
              <w:rPr>
                <w:sz w:val="24"/>
                <w:szCs w:val="24"/>
              </w:rPr>
              <w:t>Västerås</w:t>
            </w:r>
          </w:p>
        </w:tc>
        <w:tc>
          <w:tcPr>
            <w:tcW w:w="1335" w:type="dxa"/>
          </w:tcPr>
          <w:p w14:paraId="12B8A51A" w14:textId="77777777" w:rsidR="00732CB5" w:rsidRDefault="00732CB5" w:rsidP="00732CB5">
            <w:pPr>
              <w:rPr>
                <w:sz w:val="24"/>
                <w:szCs w:val="24"/>
              </w:rPr>
            </w:pPr>
            <w:r>
              <w:rPr>
                <w:sz w:val="24"/>
                <w:szCs w:val="24"/>
              </w:rPr>
              <w:t>3</w:t>
            </w:r>
          </w:p>
        </w:tc>
        <w:tc>
          <w:tcPr>
            <w:tcW w:w="1335" w:type="dxa"/>
          </w:tcPr>
          <w:p w14:paraId="50A28CC5" w14:textId="77777777" w:rsidR="00732CB5" w:rsidRDefault="00732CB5" w:rsidP="00732CB5">
            <w:pPr>
              <w:rPr>
                <w:sz w:val="24"/>
                <w:szCs w:val="24"/>
              </w:rPr>
            </w:pPr>
            <w:r>
              <w:rPr>
                <w:sz w:val="24"/>
                <w:szCs w:val="24"/>
              </w:rPr>
              <w:t>5</w:t>
            </w:r>
          </w:p>
        </w:tc>
        <w:tc>
          <w:tcPr>
            <w:tcW w:w="1335" w:type="dxa"/>
          </w:tcPr>
          <w:p w14:paraId="06FF2F7F" w14:textId="77777777" w:rsidR="00732CB5" w:rsidRDefault="00732CB5" w:rsidP="00732CB5">
            <w:pPr>
              <w:rPr>
                <w:sz w:val="24"/>
                <w:szCs w:val="24"/>
              </w:rPr>
            </w:pPr>
            <w:r>
              <w:rPr>
                <w:sz w:val="24"/>
                <w:szCs w:val="24"/>
              </w:rPr>
              <w:t>4</w:t>
            </w:r>
          </w:p>
        </w:tc>
        <w:tc>
          <w:tcPr>
            <w:tcW w:w="1332" w:type="dxa"/>
          </w:tcPr>
          <w:p w14:paraId="06CDCB05" w14:textId="77777777" w:rsidR="00732CB5" w:rsidRDefault="00732CB5" w:rsidP="00732CB5">
            <w:pPr>
              <w:rPr>
                <w:sz w:val="24"/>
                <w:szCs w:val="24"/>
              </w:rPr>
            </w:pPr>
            <w:r>
              <w:rPr>
                <w:sz w:val="24"/>
                <w:szCs w:val="24"/>
              </w:rPr>
              <w:t>14</w:t>
            </w:r>
          </w:p>
        </w:tc>
        <w:tc>
          <w:tcPr>
            <w:tcW w:w="1332" w:type="dxa"/>
            <w:tcBorders>
              <w:right w:val="single" w:sz="12" w:space="0" w:color="auto"/>
            </w:tcBorders>
            <w:shd w:val="clear" w:color="auto" w:fill="ECF8F2"/>
          </w:tcPr>
          <w:p w14:paraId="1FF234EB" w14:textId="77777777" w:rsidR="00732CB5" w:rsidRPr="00C8456A" w:rsidRDefault="00732CB5" w:rsidP="00732CB5">
            <w:pPr>
              <w:rPr>
                <w:sz w:val="24"/>
                <w:szCs w:val="24"/>
              </w:rPr>
            </w:pPr>
            <w:r>
              <w:rPr>
                <w:sz w:val="24"/>
                <w:szCs w:val="24"/>
              </w:rPr>
              <w:t>6</w:t>
            </w:r>
          </w:p>
        </w:tc>
        <w:tc>
          <w:tcPr>
            <w:tcW w:w="849" w:type="dxa"/>
            <w:tcBorders>
              <w:top w:val="single" w:sz="8" w:space="0" w:color="auto"/>
              <w:left w:val="single" w:sz="12" w:space="0" w:color="auto"/>
              <w:bottom w:val="single" w:sz="8" w:space="0" w:color="auto"/>
              <w:right w:val="single" w:sz="8" w:space="0" w:color="auto"/>
            </w:tcBorders>
          </w:tcPr>
          <w:p w14:paraId="29E4D465" w14:textId="77777777" w:rsidR="00732CB5" w:rsidRDefault="00732CB5" w:rsidP="00732CB5">
            <w:pPr>
              <w:jc w:val="right"/>
              <w:rPr>
                <w:sz w:val="24"/>
                <w:szCs w:val="24"/>
              </w:rPr>
            </w:pPr>
            <w:r>
              <w:rPr>
                <w:sz w:val="24"/>
                <w:szCs w:val="24"/>
              </w:rPr>
              <w:t>32</w:t>
            </w:r>
          </w:p>
        </w:tc>
      </w:tr>
      <w:tr w:rsidR="00732CB5" w14:paraId="324447D0" w14:textId="77777777" w:rsidTr="00732CB5">
        <w:trPr>
          <w:trHeight w:val="297"/>
        </w:trPr>
        <w:tc>
          <w:tcPr>
            <w:tcW w:w="1961" w:type="dxa"/>
            <w:shd w:val="clear" w:color="auto" w:fill="D9D9D9" w:themeFill="background1" w:themeFillShade="D9"/>
          </w:tcPr>
          <w:p w14:paraId="1872C62A" w14:textId="77777777" w:rsidR="00732CB5" w:rsidRDefault="00732CB5" w:rsidP="00732CB5">
            <w:pPr>
              <w:rPr>
                <w:sz w:val="24"/>
                <w:szCs w:val="24"/>
              </w:rPr>
            </w:pPr>
            <w:r>
              <w:rPr>
                <w:sz w:val="24"/>
                <w:szCs w:val="24"/>
              </w:rPr>
              <w:t>Örebro IVA</w:t>
            </w:r>
          </w:p>
        </w:tc>
        <w:tc>
          <w:tcPr>
            <w:tcW w:w="1335" w:type="dxa"/>
          </w:tcPr>
          <w:p w14:paraId="0628FCD9" w14:textId="77777777" w:rsidR="00732CB5" w:rsidRDefault="00732CB5" w:rsidP="00732CB5">
            <w:pPr>
              <w:rPr>
                <w:sz w:val="24"/>
                <w:szCs w:val="24"/>
              </w:rPr>
            </w:pPr>
            <w:r>
              <w:rPr>
                <w:sz w:val="24"/>
                <w:szCs w:val="24"/>
              </w:rPr>
              <w:t>2</w:t>
            </w:r>
          </w:p>
        </w:tc>
        <w:tc>
          <w:tcPr>
            <w:tcW w:w="1335" w:type="dxa"/>
          </w:tcPr>
          <w:p w14:paraId="6D78BE29" w14:textId="77777777" w:rsidR="00732CB5" w:rsidRDefault="00732CB5" w:rsidP="00732CB5">
            <w:pPr>
              <w:rPr>
                <w:sz w:val="24"/>
                <w:szCs w:val="24"/>
              </w:rPr>
            </w:pPr>
            <w:r>
              <w:rPr>
                <w:sz w:val="24"/>
                <w:szCs w:val="24"/>
              </w:rPr>
              <w:t>3</w:t>
            </w:r>
          </w:p>
        </w:tc>
        <w:tc>
          <w:tcPr>
            <w:tcW w:w="1335" w:type="dxa"/>
          </w:tcPr>
          <w:p w14:paraId="4C2426FA" w14:textId="77777777" w:rsidR="00732CB5" w:rsidRDefault="00732CB5" w:rsidP="00732CB5">
            <w:pPr>
              <w:rPr>
                <w:sz w:val="24"/>
                <w:szCs w:val="24"/>
              </w:rPr>
            </w:pPr>
            <w:r>
              <w:rPr>
                <w:sz w:val="24"/>
                <w:szCs w:val="24"/>
              </w:rPr>
              <w:t>12</w:t>
            </w:r>
          </w:p>
        </w:tc>
        <w:tc>
          <w:tcPr>
            <w:tcW w:w="1332" w:type="dxa"/>
          </w:tcPr>
          <w:p w14:paraId="21F816DE" w14:textId="77777777" w:rsidR="00732CB5" w:rsidRDefault="00732CB5" w:rsidP="00732CB5">
            <w:pPr>
              <w:rPr>
                <w:sz w:val="24"/>
                <w:szCs w:val="24"/>
              </w:rPr>
            </w:pPr>
            <w:r>
              <w:rPr>
                <w:sz w:val="24"/>
                <w:szCs w:val="24"/>
              </w:rPr>
              <w:t>2</w:t>
            </w:r>
          </w:p>
        </w:tc>
        <w:tc>
          <w:tcPr>
            <w:tcW w:w="1332" w:type="dxa"/>
            <w:tcBorders>
              <w:right w:val="single" w:sz="12" w:space="0" w:color="auto"/>
            </w:tcBorders>
            <w:shd w:val="clear" w:color="auto" w:fill="ECF8F2"/>
          </w:tcPr>
          <w:p w14:paraId="45921884" w14:textId="77777777" w:rsidR="00732CB5" w:rsidRPr="00C8456A" w:rsidRDefault="00732CB5" w:rsidP="00732CB5">
            <w:pPr>
              <w:rPr>
                <w:sz w:val="24"/>
                <w:szCs w:val="24"/>
              </w:rPr>
            </w:pPr>
            <w:r>
              <w:rPr>
                <w:sz w:val="24"/>
                <w:szCs w:val="24"/>
              </w:rPr>
              <w:t>6</w:t>
            </w:r>
          </w:p>
        </w:tc>
        <w:tc>
          <w:tcPr>
            <w:tcW w:w="849" w:type="dxa"/>
            <w:tcBorders>
              <w:top w:val="single" w:sz="8" w:space="0" w:color="auto"/>
              <w:left w:val="single" w:sz="12" w:space="0" w:color="auto"/>
              <w:bottom w:val="single" w:sz="8" w:space="0" w:color="auto"/>
              <w:right w:val="single" w:sz="8" w:space="0" w:color="auto"/>
            </w:tcBorders>
          </w:tcPr>
          <w:p w14:paraId="10C35FF1" w14:textId="77777777" w:rsidR="00732CB5" w:rsidRDefault="00732CB5" w:rsidP="00732CB5">
            <w:pPr>
              <w:jc w:val="right"/>
              <w:rPr>
                <w:sz w:val="24"/>
                <w:szCs w:val="24"/>
              </w:rPr>
            </w:pPr>
            <w:r>
              <w:rPr>
                <w:sz w:val="24"/>
                <w:szCs w:val="24"/>
              </w:rPr>
              <w:t>25</w:t>
            </w:r>
          </w:p>
        </w:tc>
      </w:tr>
      <w:tr w:rsidR="00732CB5" w14:paraId="3452EB3D" w14:textId="77777777" w:rsidTr="00732CB5">
        <w:trPr>
          <w:trHeight w:val="283"/>
        </w:trPr>
        <w:tc>
          <w:tcPr>
            <w:tcW w:w="1961" w:type="dxa"/>
            <w:shd w:val="clear" w:color="auto" w:fill="D9D9D9" w:themeFill="background1" w:themeFillShade="D9"/>
          </w:tcPr>
          <w:p w14:paraId="0083D74D" w14:textId="77777777" w:rsidR="00732CB5" w:rsidRDefault="00732CB5" w:rsidP="00732CB5">
            <w:pPr>
              <w:rPr>
                <w:sz w:val="24"/>
                <w:szCs w:val="24"/>
              </w:rPr>
            </w:pPr>
            <w:r>
              <w:rPr>
                <w:sz w:val="24"/>
                <w:szCs w:val="24"/>
              </w:rPr>
              <w:t>Örebro TIVA</w:t>
            </w:r>
          </w:p>
        </w:tc>
        <w:tc>
          <w:tcPr>
            <w:tcW w:w="1335" w:type="dxa"/>
          </w:tcPr>
          <w:p w14:paraId="5CE74531" w14:textId="77777777" w:rsidR="00732CB5" w:rsidRDefault="00732CB5" w:rsidP="00732CB5">
            <w:pPr>
              <w:rPr>
                <w:sz w:val="24"/>
                <w:szCs w:val="24"/>
              </w:rPr>
            </w:pPr>
            <w:r>
              <w:rPr>
                <w:sz w:val="24"/>
                <w:szCs w:val="24"/>
              </w:rPr>
              <w:t>1</w:t>
            </w:r>
          </w:p>
        </w:tc>
        <w:tc>
          <w:tcPr>
            <w:tcW w:w="1335" w:type="dxa"/>
          </w:tcPr>
          <w:p w14:paraId="2F5646B0" w14:textId="77777777" w:rsidR="00732CB5" w:rsidRDefault="00732CB5" w:rsidP="00732CB5">
            <w:pPr>
              <w:rPr>
                <w:sz w:val="24"/>
                <w:szCs w:val="24"/>
              </w:rPr>
            </w:pPr>
            <w:r>
              <w:rPr>
                <w:sz w:val="24"/>
                <w:szCs w:val="24"/>
              </w:rPr>
              <w:t>0</w:t>
            </w:r>
          </w:p>
        </w:tc>
        <w:tc>
          <w:tcPr>
            <w:tcW w:w="1335" w:type="dxa"/>
          </w:tcPr>
          <w:p w14:paraId="1BE2A3BC" w14:textId="77777777" w:rsidR="00732CB5" w:rsidRDefault="00732CB5" w:rsidP="00732CB5">
            <w:pPr>
              <w:rPr>
                <w:sz w:val="24"/>
                <w:szCs w:val="24"/>
              </w:rPr>
            </w:pPr>
            <w:r>
              <w:rPr>
                <w:sz w:val="24"/>
                <w:szCs w:val="24"/>
              </w:rPr>
              <w:t>1</w:t>
            </w:r>
          </w:p>
        </w:tc>
        <w:tc>
          <w:tcPr>
            <w:tcW w:w="1332" w:type="dxa"/>
          </w:tcPr>
          <w:p w14:paraId="60B015F2" w14:textId="77777777" w:rsidR="00732CB5" w:rsidRDefault="00732CB5" w:rsidP="00732CB5">
            <w:pPr>
              <w:rPr>
                <w:sz w:val="24"/>
                <w:szCs w:val="24"/>
              </w:rPr>
            </w:pPr>
            <w:r>
              <w:rPr>
                <w:sz w:val="24"/>
                <w:szCs w:val="24"/>
              </w:rPr>
              <w:t>0</w:t>
            </w:r>
          </w:p>
        </w:tc>
        <w:tc>
          <w:tcPr>
            <w:tcW w:w="1332" w:type="dxa"/>
            <w:tcBorders>
              <w:right w:val="single" w:sz="12" w:space="0" w:color="auto"/>
            </w:tcBorders>
            <w:shd w:val="clear" w:color="auto" w:fill="ECF8F2"/>
          </w:tcPr>
          <w:p w14:paraId="5E46DD06" w14:textId="77777777" w:rsidR="00732CB5" w:rsidRPr="00C8456A" w:rsidRDefault="00732CB5" w:rsidP="00732CB5">
            <w:pPr>
              <w:rPr>
                <w:sz w:val="24"/>
                <w:szCs w:val="24"/>
              </w:rPr>
            </w:pPr>
            <w:r>
              <w:rPr>
                <w:sz w:val="24"/>
                <w:szCs w:val="24"/>
              </w:rPr>
              <w:t>0</w:t>
            </w:r>
          </w:p>
        </w:tc>
        <w:tc>
          <w:tcPr>
            <w:tcW w:w="849" w:type="dxa"/>
            <w:tcBorders>
              <w:top w:val="single" w:sz="8" w:space="0" w:color="auto"/>
              <w:left w:val="single" w:sz="12" w:space="0" w:color="auto"/>
              <w:bottom w:val="single" w:sz="8" w:space="0" w:color="auto"/>
              <w:right w:val="single" w:sz="8" w:space="0" w:color="auto"/>
            </w:tcBorders>
          </w:tcPr>
          <w:p w14:paraId="5F9A0F89" w14:textId="77777777" w:rsidR="00732CB5" w:rsidRDefault="00732CB5" w:rsidP="00732CB5">
            <w:pPr>
              <w:jc w:val="right"/>
              <w:rPr>
                <w:sz w:val="24"/>
                <w:szCs w:val="24"/>
              </w:rPr>
            </w:pPr>
            <w:r>
              <w:rPr>
                <w:sz w:val="24"/>
                <w:szCs w:val="24"/>
              </w:rPr>
              <w:t>2</w:t>
            </w:r>
          </w:p>
        </w:tc>
      </w:tr>
      <w:tr w:rsidR="00732CB5" w14:paraId="4C3070D1" w14:textId="77777777" w:rsidTr="00732CB5">
        <w:trPr>
          <w:trHeight w:val="312"/>
        </w:trPr>
        <w:tc>
          <w:tcPr>
            <w:tcW w:w="1961" w:type="dxa"/>
            <w:shd w:val="clear" w:color="auto" w:fill="D9D9D9" w:themeFill="background1" w:themeFillShade="D9"/>
          </w:tcPr>
          <w:p w14:paraId="6C174F49" w14:textId="77777777" w:rsidR="00732CB5" w:rsidRPr="00537062" w:rsidRDefault="00732CB5" w:rsidP="00732CB5">
            <w:pPr>
              <w:shd w:val="clear" w:color="auto" w:fill="D9D9D9" w:themeFill="background1" w:themeFillShade="D9"/>
              <w:rPr>
                <w:b/>
                <w:bCs/>
                <w:sz w:val="24"/>
                <w:szCs w:val="24"/>
                <w:highlight w:val="lightGray"/>
              </w:rPr>
            </w:pPr>
            <w:r w:rsidRPr="00537062">
              <w:rPr>
                <w:b/>
                <w:bCs/>
                <w:sz w:val="24"/>
                <w:szCs w:val="24"/>
                <w:highlight w:val="lightGray"/>
              </w:rPr>
              <w:t>Totalt</w:t>
            </w:r>
          </w:p>
        </w:tc>
        <w:tc>
          <w:tcPr>
            <w:tcW w:w="1335" w:type="dxa"/>
          </w:tcPr>
          <w:p w14:paraId="55499256" w14:textId="77777777" w:rsidR="00732CB5" w:rsidRPr="00537062" w:rsidRDefault="00732CB5" w:rsidP="00732CB5">
            <w:pPr>
              <w:shd w:val="clear" w:color="auto" w:fill="D9D9D9" w:themeFill="background1" w:themeFillShade="D9"/>
              <w:rPr>
                <w:b/>
                <w:bCs/>
                <w:sz w:val="24"/>
                <w:szCs w:val="24"/>
                <w:highlight w:val="lightGray"/>
              </w:rPr>
            </w:pPr>
            <w:r w:rsidRPr="00537062">
              <w:rPr>
                <w:b/>
                <w:bCs/>
                <w:sz w:val="24"/>
                <w:szCs w:val="24"/>
                <w:highlight w:val="lightGray"/>
              </w:rPr>
              <w:t>30</w:t>
            </w:r>
          </w:p>
        </w:tc>
        <w:tc>
          <w:tcPr>
            <w:tcW w:w="1335" w:type="dxa"/>
          </w:tcPr>
          <w:p w14:paraId="027FDFF6" w14:textId="77777777" w:rsidR="00732CB5" w:rsidRPr="00537062" w:rsidRDefault="00732CB5" w:rsidP="00732CB5">
            <w:pPr>
              <w:shd w:val="clear" w:color="auto" w:fill="D9D9D9" w:themeFill="background1" w:themeFillShade="D9"/>
              <w:rPr>
                <w:b/>
                <w:bCs/>
                <w:sz w:val="24"/>
                <w:szCs w:val="24"/>
                <w:highlight w:val="lightGray"/>
              </w:rPr>
            </w:pPr>
            <w:r w:rsidRPr="00537062">
              <w:rPr>
                <w:b/>
                <w:bCs/>
                <w:sz w:val="24"/>
                <w:szCs w:val="24"/>
                <w:highlight w:val="lightGray"/>
              </w:rPr>
              <w:t>43</w:t>
            </w:r>
          </w:p>
        </w:tc>
        <w:tc>
          <w:tcPr>
            <w:tcW w:w="1335" w:type="dxa"/>
          </w:tcPr>
          <w:p w14:paraId="7EBF975C" w14:textId="77777777" w:rsidR="00732CB5" w:rsidRPr="00537062" w:rsidRDefault="00732CB5" w:rsidP="00732CB5">
            <w:pPr>
              <w:shd w:val="clear" w:color="auto" w:fill="D9D9D9" w:themeFill="background1" w:themeFillShade="D9"/>
              <w:rPr>
                <w:b/>
                <w:bCs/>
                <w:sz w:val="24"/>
                <w:szCs w:val="24"/>
                <w:highlight w:val="lightGray"/>
              </w:rPr>
            </w:pPr>
            <w:r w:rsidRPr="00537062">
              <w:rPr>
                <w:b/>
                <w:bCs/>
                <w:sz w:val="24"/>
                <w:szCs w:val="24"/>
                <w:highlight w:val="lightGray"/>
              </w:rPr>
              <w:t>58</w:t>
            </w:r>
          </w:p>
        </w:tc>
        <w:tc>
          <w:tcPr>
            <w:tcW w:w="1332" w:type="dxa"/>
          </w:tcPr>
          <w:p w14:paraId="171EB111" w14:textId="77777777" w:rsidR="00732CB5" w:rsidRPr="00537062" w:rsidRDefault="00732CB5" w:rsidP="00732CB5">
            <w:pPr>
              <w:shd w:val="clear" w:color="auto" w:fill="D9D9D9" w:themeFill="background1" w:themeFillShade="D9"/>
              <w:rPr>
                <w:b/>
                <w:bCs/>
                <w:sz w:val="24"/>
                <w:szCs w:val="24"/>
                <w:highlight w:val="lightGray"/>
              </w:rPr>
            </w:pPr>
            <w:r w:rsidRPr="00537062">
              <w:rPr>
                <w:b/>
                <w:bCs/>
                <w:sz w:val="24"/>
                <w:szCs w:val="24"/>
                <w:highlight w:val="lightGray"/>
              </w:rPr>
              <w:t>51</w:t>
            </w:r>
          </w:p>
        </w:tc>
        <w:tc>
          <w:tcPr>
            <w:tcW w:w="1332" w:type="dxa"/>
            <w:tcBorders>
              <w:right w:val="single" w:sz="12" w:space="0" w:color="auto"/>
            </w:tcBorders>
            <w:shd w:val="clear" w:color="auto" w:fill="D9D9D9" w:themeFill="background1" w:themeFillShade="D9"/>
          </w:tcPr>
          <w:p w14:paraId="0F7BA156" w14:textId="77777777" w:rsidR="00732CB5" w:rsidRPr="00537062" w:rsidRDefault="00732CB5" w:rsidP="00732CB5">
            <w:pPr>
              <w:shd w:val="clear" w:color="auto" w:fill="D9D9D9" w:themeFill="background1" w:themeFillShade="D9"/>
              <w:rPr>
                <w:b/>
                <w:bCs/>
                <w:sz w:val="24"/>
                <w:szCs w:val="24"/>
                <w:highlight w:val="lightGray"/>
              </w:rPr>
            </w:pPr>
            <w:r w:rsidRPr="00537062">
              <w:rPr>
                <w:b/>
                <w:bCs/>
                <w:sz w:val="24"/>
                <w:szCs w:val="24"/>
                <w:highlight w:val="lightGray"/>
              </w:rPr>
              <w:t>53</w:t>
            </w:r>
          </w:p>
        </w:tc>
        <w:tc>
          <w:tcPr>
            <w:tcW w:w="849" w:type="dxa"/>
            <w:tcBorders>
              <w:top w:val="single" w:sz="8" w:space="0" w:color="auto"/>
              <w:left w:val="single" w:sz="12" w:space="0" w:color="auto"/>
              <w:bottom w:val="single" w:sz="8" w:space="0" w:color="auto"/>
              <w:right w:val="single" w:sz="8" w:space="0" w:color="auto"/>
            </w:tcBorders>
          </w:tcPr>
          <w:p w14:paraId="14E910A6" w14:textId="77777777" w:rsidR="00732CB5" w:rsidRPr="00537062" w:rsidRDefault="00732CB5" w:rsidP="00732CB5">
            <w:pPr>
              <w:shd w:val="clear" w:color="auto" w:fill="D9D9D9" w:themeFill="background1" w:themeFillShade="D9"/>
              <w:rPr>
                <w:b/>
                <w:bCs/>
                <w:sz w:val="24"/>
                <w:szCs w:val="24"/>
                <w:highlight w:val="lightGray"/>
              </w:rPr>
            </w:pPr>
          </w:p>
        </w:tc>
      </w:tr>
    </w:tbl>
    <w:p w14:paraId="6A507F0E" w14:textId="77777777" w:rsidR="00732CB5" w:rsidRDefault="000245DA" w:rsidP="00732CB5">
      <w:pPr>
        <w:pStyle w:val="Liststycke"/>
        <w:ind w:left="0"/>
        <w:rPr>
          <w:b/>
          <w:bCs/>
          <w:sz w:val="24"/>
          <w:szCs w:val="24"/>
        </w:rPr>
      </w:pPr>
      <w:r w:rsidRPr="009C6757">
        <w:rPr>
          <w:b/>
          <w:bCs/>
          <w:sz w:val="24"/>
          <w:szCs w:val="24"/>
        </w:rPr>
        <w:t>Avlidna donatorers per sjukhus i Mellansverige</w:t>
      </w:r>
    </w:p>
    <w:p w14:paraId="6A83F051" w14:textId="3846310B" w:rsidR="009C6757" w:rsidRDefault="00F05537" w:rsidP="00732CB5">
      <w:pPr>
        <w:pStyle w:val="Liststycke"/>
        <w:ind w:left="0"/>
      </w:pPr>
      <w:r>
        <w:t>Diagrammet</w:t>
      </w:r>
      <w:r w:rsidR="00732CB5" w:rsidRPr="00732CB5">
        <w:t xml:space="preserve"> visar fördelningen av avlidna donatorer per sjukhus i sjukvårdsregion Mellansverige under perioden 2021–2025. Antalet varierar mellan sjukhus och år.</w:t>
      </w:r>
    </w:p>
    <w:p w14:paraId="3EB7306D" w14:textId="0424DB7F" w:rsidR="00732CB5" w:rsidRPr="00732CB5" w:rsidRDefault="00732CB5" w:rsidP="00732CB5">
      <w:pPr>
        <w:pStyle w:val="Liststycke"/>
        <w:ind w:left="0"/>
        <w:rPr>
          <w:b/>
          <w:bCs/>
          <w:sz w:val="24"/>
          <w:szCs w:val="24"/>
        </w:rPr>
      </w:pPr>
      <w:r>
        <w:rPr>
          <w:noProof/>
        </w:rPr>
        <w:drawing>
          <wp:anchor distT="0" distB="0" distL="114300" distR="114300" simplePos="0" relativeHeight="251658242" behindDoc="1" locked="0" layoutInCell="1" allowOverlap="1" wp14:anchorId="3610AAB5" wp14:editId="17B2085E">
            <wp:simplePos x="0" y="0"/>
            <wp:positionH relativeFrom="margin">
              <wp:align>center</wp:align>
            </wp:positionH>
            <wp:positionV relativeFrom="paragraph">
              <wp:posOffset>211455</wp:posOffset>
            </wp:positionV>
            <wp:extent cx="6315075" cy="2905125"/>
            <wp:effectExtent l="0" t="0" r="9525" b="9525"/>
            <wp:wrapNone/>
            <wp:docPr id="1367728621"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C1D1840" w14:textId="71E5FDBC" w:rsidR="00732CB5" w:rsidRDefault="00732CB5" w:rsidP="000245DA"/>
    <w:p w14:paraId="777C39E7" w14:textId="5151AF35" w:rsidR="00262C6D" w:rsidRDefault="00262C6D" w:rsidP="000245DA"/>
    <w:p w14:paraId="38418E31" w14:textId="4ABBF50A" w:rsidR="00732CB5" w:rsidRDefault="00732CB5" w:rsidP="00732CB5">
      <w:pPr>
        <w:tabs>
          <w:tab w:val="left" w:pos="5220"/>
        </w:tabs>
      </w:pPr>
      <w:r>
        <w:tab/>
      </w:r>
    </w:p>
    <w:p w14:paraId="20C5589B" w14:textId="77777777" w:rsidR="00732CB5" w:rsidRDefault="00732CB5" w:rsidP="000245DA"/>
    <w:p w14:paraId="61785FE1" w14:textId="77777777" w:rsidR="00732CB5" w:rsidRDefault="00732CB5" w:rsidP="000245DA"/>
    <w:p w14:paraId="2E02235E" w14:textId="77777777" w:rsidR="00732CB5" w:rsidRDefault="00732CB5" w:rsidP="000245DA"/>
    <w:p w14:paraId="4039F4C7" w14:textId="77777777" w:rsidR="00732CB5" w:rsidRDefault="00732CB5" w:rsidP="000245DA"/>
    <w:p w14:paraId="10FB82D2" w14:textId="77777777" w:rsidR="00732CB5" w:rsidRDefault="00732CB5" w:rsidP="000245DA"/>
    <w:p w14:paraId="0CBA0E7B" w14:textId="77777777" w:rsidR="00732CB5" w:rsidRDefault="00732CB5" w:rsidP="000245DA"/>
    <w:p w14:paraId="70B74F6C" w14:textId="77777777" w:rsidR="00732CB5" w:rsidRDefault="00732CB5" w:rsidP="000245DA"/>
    <w:p w14:paraId="0D1D5507" w14:textId="08459406" w:rsidR="00732CB5" w:rsidRDefault="00732CB5" w:rsidP="00732CB5">
      <w:r>
        <w:t>Diagrammet visar antalet donatorer per miljon invånare. För 2025 placerar sig sjukvårdsregion Mellansverige över det nationella genomsnittet.</w:t>
      </w:r>
      <w:r>
        <w:br/>
        <w:t>(Befolkningsuppgifter: SCB, november 2025.)</w:t>
      </w:r>
    </w:p>
    <w:p w14:paraId="78AA94EE" w14:textId="20D2DA63" w:rsidR="00732CB5" w:rsidRDefault="00732CB5" w:rsidP="00732CB5">
      <w:r>
        <w:rPr>
          <w:b/>
          <w:noProof/>
          <w:lang w:eastAsia="sv-SE"/>
        </w:rPr>
        <w:lastRenderedPageBreak/>
        <w:drawing>
          <wp:anchor distT="0" distB="0" distL="114300" distR="114300" simplePos="0" relativeHeight="251658243" behindDoc="1" locked="0" layoutInCell="1" allowOverlap="1" wp14:anchorId="20A60455" wp14:editId="12E8457E">
            <wp:simplePos x="0" y="0"/>
            <wp:positionH relativeFrom="margin">
              <wp:align>center</wp:align>
            </wp:positionH>
            <wp:positionV relativeFrom="paragraph">
              <wp:posOffset>3810</wp:posOffset>
            </wp:positionV>
            <wp:extent cx="6296025" cy="2828925"/>
            <wp:effectExtent l="0" t="0" r="9525" b="9525"/>
            <wp:wrapNone/>
            <wp:docPr id="1216479676"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A6F75BE" w14:textId="2B702A9A" w:rsidR="00732CB5" w:rsidRDefault="00732CB5" w:rsidP="00732CB5"/>
    <w:p w14:paraId="7EC83368" w14:textId="6143D520" w:rsidR="00732CB5" w:rsidRDefault="00732CB5" w:rsidP="00732CB5">
      <w:pPr>
        <w:tabs>
          <w:tab w:val="left" w:pos="6510"/>
        </w:tabs>
      </w:pPr>
    </w:p>
    <w:p w14:paraId="165C1A63" w14:textId="5C11A19C" w:rsidR="00732CB5" w:rsidRDefault="00732CB5" w:rsidP="00732CB5"/>
    <w:p w14:paraId="7E054F13" w14:textId="485A2232" w:rsidR="00732CB5" w:rsidRDefault="00732CB5" w:rsidP="00732CB5"/>
    <w:p w14:paraId="155EFDF9" w14:textId="2C97A61E" w:rsidR="00732CB5" w:rsidRDefault="00732CB5" w:rsidP="00732CB5"/>
    <w:p w14:paraId="1741DAEF" w14:textId="77777777" w:rsidR="00732CB5" w:rsidRDefault="00732CB5" w:rsidP="00732CB5"/>
    <w:p w14:paraId="78D545FB" w14:textId="21C1BF41" w:rsidR="00732CB5" w:rsidRDefault="00732CB5" w:rsidP="00732CB5"/>
    <w:p w14:paraId="4D70464D" w14:textId="734C4FFE" w:rsidR="00732CB5" w:rsidRDefault="00732CB5" w:rsidP="00732CB5"/>
    <w:p w14:paraId="137E7B78" w14:textId="77777777" w:rsidR="00732CB5" w:rsidRDefault="00732CB5" w:rsidP="000245DA"/>
    <w:p w14:paraId="1FF7F274" w14:textId="77777777" w:rsidR="00E44959" w:rsidRDefault="00E44959" w:rsidP="000245DA"/>
    <w:p w14:paraId="016DF9D4" w14:textId="6919DB1E" w:rsidR="00FD0845" w:rsidRDefault="00732CB5" w:rsidP="000245DA">
      <w:r w:rsidRPr="00732CB5">
        <w:t>Diagrammet visar antalet donatorer per 10 000 avlidna. Med detta mått placerar sig sjukvårdsregion Mellansverige över det nationella genomsnittet.</w:t>
      </w:r>
      <w:r w:rsidRPr="00732CB5">
        <w:br/>
        <w:t>(2025 års beräkningar baseras på 2024 års dödsfallsdata.)</w:t>
      </w:r>
      <w:r w:rsidR="00B9531F">
        <w:t xml:space="preserve"> </w:t>
      </w:r>
    </w:p>
    <w:p w14:paraId="2E3CAF32" w14:textId="77777777" w:rsidR="00E44959" w:rsidRDefault="00E44959" w:rsidP="000245DA"/>
    <w:p w14:paraId="25E82FA3" w14:textId="77777777" w:rsidR="00E44959" w:rsidRDefault="00E44959" w:rsidP="000245DA"/>
    <w:p w14:paraId="2E5F2BA7" w14:textId="5D14EB43" w:rsidR="00732CB5" w:rsidRDefault="00732CB5" w:rsidP="000245DA">
      <w:r>
        <w:rPr>
          <w:noProof/>
          <w14:ligatures w14:val="standardContextual"/>
        </w:rPr>
        <w:drawing>
          <wp:anchor distT="0" distB="0" distL="114300" distR="114300" simplePos="0" relativeHeight="251658244" behindDoc="1" locked="0" layoutInCell="1" allowOverlap="1" wp14:anchorId="6934A0FA" wp14:editId="29AAED8D">
            <wp:simplePos x="0" y="0"/>
            <wp:positionH relativeFrom="margin">
              <wp:posOffset>-291465</wp:posOffset>
            </wp:positionH>
            <wp:positionV relativeFrom="paragraph">
              <wp:posOffset>133985</wp:posOffset>
            </wp:positionV>
            <wp:extent cx="6267450" cy="3219450"/>
            <wp:effectExtent l="0" t="0" r="0" b="0"/>
            <wp:wrapNone/>
            <wp:docPr id="1736117850"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6080201" w14:textId="647BA978" w:rsidR="00732CB5" w:rsidRDefault="00732CB5" w:rsidP="000245DA"/>
    <w:p w14:paraId="50B96CC0" w14:textId="763CD95D" w:rsidR="00732CB5" w:rsidRDefault="00732CB5" w:rsidP="000245DA"/>
    <w:p w14:paraId="03F6E175" w14:textId="7938B823" w:rsidR="00732CB5" w:rsidRDefault="00732CB5" w:rsidP="000245DA"/>
    <w:p w14:paraId="33E8EF94" w14:textId="00ACDBF9" w:rsidR="00732CB5" w:rsidRDefault="00732CB5" w:rsidP="000245DA"/>
    <w:p w14:paraId="333E9500" w14:textId="6C61A536" w:rsidR="00732CB5" w:rsidRDefault="00732CB5" w:rsidP="000245DA"/>
    <w:p w14:paraId="72D2D488" w14:textId="3F73345A" w:rsidR="00732CB5" w:rsidRDefault="00732CB5" w:rsidP="000245DA"/>
    <w:p w14:paraId="3500002D" w14:textId="4B537DFB" w:rsidR="00B9531F" w:rsidRDefault="00B9531F" w:rsidP="000245DA"/>
    <w:p w14:paraId="4A468F3B" w14:textId="0804E21B" w:rsidR="00732CB5" w:rsidRDefault="00732CB5" w:rsidP="000245DA"/>
    <w:p w14:paraId="42A57535" w14:textId="217BBB69" w:rsidR="00732CB5" w:rsidRDefault="00732CB5" w:rsidP="000245DA"/>
    <w:p w14:paraId="4E324494" w14:textId="05D779C8" w:rsidR="00732CB5" w:rsidRDefault="00732CB5" w:rsidP="000245DA"/>
    <w:p w14:paraId="06E76FA9" w14:textId="4BDD9E3F" w:rsidR="00732CB5" w:rsidRDefault="00732CB5" w:rsidP="000245DA"/>
    <w:p w14:paraId="4234415C" w14:textId="096FFA62" w:rsidR="00463D0B" w:rsidRDefault="00732CB5" w:rsidP="000245DA">
      <w:r w:rsidRPr="00732CB5">
        <w:t>Diagrammet visar variation mellan länen i Mellansverige. Region Uppsala uppvisar genomgående högre värden, vilket delvis kan förklaras av regional centralisering av patienter till Akademiska sjukhuset.</w:t>
      </w:r>
    </w:p>
    <w:p w14:paraId="776473BA" w14:textId="77777777" w:rsidR="00463D0B" w:rsidRDefault="00463D0B" w:rsidP="000245DA"/>
    <w:p w14:paraId="3FA370C5" w14:textId="06072D04" w:rsidR="00C41973" w:rsidRDefault="00463D0B" w:rsidP="00463D0B">
      <w:pPr>
        <w:pStyle w:val="Rubrik2"/>
        <w:numPr>
          <w:ilvl w:val="1"/>
          <w:numId w:val="2"/>
        </w:numPr>
      </w:pPr>
      <w:bookmarkStart w:id="2" w:name="_Toc220413055"/>
      <w:r>
        <w:lastRenderedPageBreak/>
        <w:t>DCD</w:t>
      </w:r>
      <w:bookmarkEnd w:id="2"/>
    </w:p>
    <w:p w14:paraId="3EA32CA7" w14:textId="0C056B9E" w:rsidR="00D7237A" w:rsidRDefault="00D7237A" w:rsidP="00D7237A">
      <w:r>
        <w:t>DCD (</w:t>
      </w:r>
      <w:r w:rsidRPr="00D7237A">
        <w:rPr>
          <w:b/>
          <w:bCs/>
        </w:rPr>
        <w:t>D</w:t>
      </w:r>
      <w:r>
        <w:t xml:space="preserve">onation </w:t>
      </w:r>
      <w:proofErr w:type="spellStart"/>
      <w:r>
        <w:t>after</w:t>
      </w:r>
      <w:proofErr w:type="spellEnd"/>
      <w:r>
        <w:t xml:space="preserve"> </w:t>
      </w:r>
      <w:proofErr w:type="spellStart"/>
      <w:r w:rsidRPr="00D7237A">
        <w:rPr>
          <w:b/>
          <w:bCs/>
        </w:rPr>
        <w:t>C</w:t>
      </w:r>
      <w:r>
        <w:t>irculatory</w:t>
      </w:r>
      <w:proofErr w:type="spellEnd"/>
      <w:r>
        <w:t xml:space="preserve"> </w:t>
      </w:r>
      <w:r w:rsidRPr="00D7237A">
        <w:rPr>
          <w:b/>
          <w:bCs/>
        </w:rPr>
        <w:t>D</w:t>
      </w:r>
      <w:r>
        <w:t>eath) definieras i Sverige som donation efter cirkulationsstillestånd. Donationsmetoden infördes nationellt 2018, där Västmanlands sjukhus i Västerås var en av pilotverksamheterna. Sedan 2021 har successivt fler sjukhus inom sjukvårdsregion Mellansverige utbildats i DCD. Utbildningarna har huvudsakligen genomförts av ett regionalt utbildningsteam från Västmanlands sjukhus i Västerås och har finansierats av sjukvårdsregion Mellansverige.</w:t>
      </w:r>
    </w:p>
    <w:p w14:paraId="0C8CFD7D" w14:textId="182B8CE8" w:rsidR="00D7237A" w:rsidRDefault="00D7237A" w:rsidP="00D7237A">
      <w:r>
        <w:t xml:space="preserve">Vid Akademiska sjukhuset finns även ett lokalt utbildningsteam som tidigare utbildat NIVA och som under 2025 även genomfört utbildning av Thoraxintensiven (TIVA). Trots detta återstår flera sjukhus inom regionen att utbilda i DCD, däribland Mora, Torsby, Karlskoga, Lindesberg och Arvika. Därutöver saknas i nuläget lokala DCD-team vid BIVA Akademiska sjukhuset samt vid TIVA i Örebro. Vid misstanke om möjlig DCD-donator vid sjukhus där DCD ännu inte är möjligt </w:t>
      </w:r>
      <w:r w:rsidR="00F05537">
        <w:t>kan</w:t>
      </w:r>
      <w:r>
        <w:t xml:space="preserve"> patienten identifieras och utredas, och vid behov förflyttas till närliggande sjukhus med förutsättningar att genomföra DCD. Förhoppningen är att Mora lasarett samt BIVA vid Akademiska sjukhuset inom en snar framtid ska kunna utbildas, vilket ytterligare skulle stärka den regionala tillgängligheten för DCD.</w:t>
      </w:r>
    </w:p>
    <w:p w14:paraId="53B45949" w14:textId="77777777" w:rsidR="00D7237A" w:rsidRDefault="00D7237A" w:rsidP="00463D0B"/>
    <w:p w14:paraId="3D251436" w14:textId="3F49459D" w:rsidR="00463D0B" w:rsidRDefault="00463D0B" w:rsidP="00463D0B">
      <w:pPr>
        <w:pStyle w:val="Rubrik2"/>
        <w:numPr>
          <w:ilvl w:val="1"/>
          <w:numId w:val="2"/>
        </w:numPr>
      </w:pPr>
      <w:bookmarkStart w:id="3" w:name="_Toc220413056"/>
      <w:r>
        <w:t>Vävnadsdonation från avlidna</w:t>
      </w:r>
      <w:bookmarkEnd w:id="3"/>
    </w:p>
    <w:p w14:paraId="743FEEC4" w14:textId="44FD9F10" w:rsidR="00982C53" w:rsidRPr="00982C53" w:rsidRDefault="00982C53" w:rsidP="00982C53">
      <w:r w:rsidRPr="00982C53">
        <w:t xml:space="preserve">Vävnadsdonation i sjukvårdsregion Mellansverige har under 2025 varit ett område under uppbyggnad. Arbetet har bedrivits i samverkan med Hornhinnebanken i Örebro och Hudbanken vid Akademiska sjukhuset. </w:t>
      </w:r>
      <w:r w:rsidR="009B7541" w:rsidRPr="009B7541">
        <w:t>Förutsättningarna för vävnadsdonation har sett olika ut i regionerna under året, bland annat beroende på när respektive region kunnat komma i gång med gemensamma arbetssätt och system.</w:t>
      </w:r>
      <w:r w:rsidR="009B7541">
        <w:t xml:space="preserve"> </w:t>
      </w:r>
      <w:r w:rsidRPr="00982C53">
        <w:t>Uppsala anslöt senare under perioden, medan Falun ännu inte var påkoppla</w:t>
      </w:r>
      <w:r w:rsidR="008A3175">
        <w:t>t</w:t>
      </w:r>
      <w:r w:rsidRPr="00982C53">
        <w:t xml:space="preserve"> under 2025</w:t>
      </w:r>
      <w:r w:rsidR="00A1465E">
        <w:t>.</w:t>
      </w:r>
    </w:p>
    <w:p w14:paraId="5AA48269" w14:textId="50CBF53D" w:rsidR="00982C53" w:rsidRDefault="00982C53" w:rsidP="00982C53">
      <w:r w:rsidRPr="00982C53">
        <w:t>Det regionala arbetet har framför allt fokuserat på att stärka samverkan mellan vävnadsbankerna</w:t>
      </w:r>
      <w:r w:rsidR="00A1465E">
        <w:t xml:space="preserve"> samt att </w:t>
      </w:r>
      <w:r w:rsidRPr="00982C53">
        <w:t>etablera och utveckla kontakt med tillvarataganderesurser vid sjukhusen</w:t>
      </w:r>
      <w:r w:rsidR="00A1465E">
        <w:t xml:space="preserve">, </w:t>
      </w:r>
      <w:r w:rsidRPr="00982C53">
        <w:t>i första hand obduktionstekniker</w:t>
      </w:r>
      <w:r w:rsidR="00A1465E">
        <w:t xml:space="preserve">. </w:t>
      </w:r>
      <w:r w:rsidR="00881283" w:rsidRPr="00881283">
        <w:t>Arbetet har också haft fokus på att sprida kunskap om vilka möjligheter till vävnadsdonation som finns i sjukvårdsregion Mellansverige genom att höja kunskapen hos lokala DAL och DAS</w:t>
      </w:r>
      <w:r w:rsidRPr="00982C53">
        <w:t xml:space="preserve">. </w:t>
      </w:r>
      <w:r w:rsidR="00A1465E" w:rsidRPr="00A1465E">
        <w:t>Samtidigt har arbetet påverkats av praktiska hinder, till exempel tillgång till journalsystem, information om avlidna på bårhus och hur arbetet är organiserat lokalt.</w:t>
      </w:r>
    </w:p>
    <w:p w14:paraId="5CEA73BE" w14:textId="3A245A58" w:rsidR="00A938E6" w:rsidRDefault="007B4B8D" w:rsidP="00982C53">
      <w:pPr>
        <w:pStyle w:val="Rubrik3"/>
      </w:pPr>
      <w:bookmarkStart w:id="4" w:name="_Toc220413057"/>
      <w:r>
        <w:t>1.3.</w:t>
      </w:r>
      <w:r w:rsidR="005D0808">
        <w:t>1</w:t>
      </w:r>
      <w:r>
        <w:t xml:space="preserve"> Statistik och utfall</w:t>
      </w:r>
      <w:bookmarkEnd w:id="4"/>
    </w:p>
    <w:p w14:paraId="47708305" w14:textId="77777777" w:rsidR="00982C53" w:rsidRPr="00982C53" w:rsidRDefault="00982C53" w:rsidP="00982C53">
      <w:r w:rsidRPr="00982C53">
        <w:t>Under 2025 identifierades totalt 128 hornhinnedonatorer inom sjukvårdsregion Mellansverige, vilket resulterade i 256 tillvaratagna hornhinnor. Majoriteten av donationerna skedde i Region Örebro, medan flera regioner hade låg eller ingen donationsaktivitet under året.</w:t>
      </w:r>
    </w:p>
    <w:p w14:paraId="425F3BBF" w14:textId="77777777" w:rsidR="00982C53" w:rsidRPr="00982C53" w:rsidRDefault="00982C53" w:rsidP="00982C53">
      <w:r w:rsidRPr="00982C53">
        <w:t>Antalet genomförda hornhinnetransplantationer på patienter folkbokförda i sjukvårdsregion Mellansverige uppgick till 169. En stor andel av dessa ingrepp utfördes vid Ögonkliniken i Örebro, medan ett mindre antal genomfördes vid Akademiska sjukhuset i Uppsala. Därutöver har hornhinnor från sjukvårdsregion Mellansverige använts för transplantation av patienter utanför regionen.</w:t>
      </w:r>
    </w:p>
    <w:p w14:paraId="1D4B35E9" w14:textId="5F7C2533" w:rsidR="00881283" w:rsidRPr="00881283" w:rsidRDefault="00881283" w:rsidP="00881283">
      <w:r w:rsidRPr="00881283">
        <w:t xml:space="preserve">Under 2025 tillvaratogs hud från totalt 73 donatorer nationellt. Av dessa kom fyra donatorer från Sjukvårdsregion Mellansverige. Regionalt donationscentrum Stockholm-Gotland stod för 55 av </w:t>
      </w:r>
      <w:r w:rsidRPr="00881283">
        <w:lastRenderedPageBreak/>
        <w:t xml:space="preserve">årets huddonatorer, vilket motsvarar majoriteten av det nationella tillvaratagandet. Utfallet uppgick till cirka 180 000 cm² </w:t>
      </w:r>
      <w:proofErr w:type="spellStart"/>
      <w:r w:rsidRPr="00881283">
        <w:t>donorhud</w:t>
      </w:r>
      <w:proofErr w:type="spellEnd"/>
      <w:r w:rsidRPr="00881283">
        <w:t xml:space="preserve"> som användes i behandling av patienter vid Brännskadecentrum i Uppsala.</w:t>
      </w:r>
    </w:p>
    <w:p w14:paraId="364893BF" w14:textId="373AF3B7" w:rsidR="001C2010" w:rsidRDefault="00881283" w:rsidP="007B4B8D">
      <w:r w:rsidRPr="00881283">
        <w:t xml:space="preserve">Tillgången på </w:t>
      </w:r>
      <w:proofErr w:type="spellStart"/>
      <w:r w:rsidRPr="00881283">
        <w:t>donorhud</w:t>
      </w:r>
      <w:proofErr w:type="spellEnd"/>
      <w:r w:rsidRPr="00881283">
        <w:t xml:space="preserve"> för kliniskt bruk har under året varit ansträngd vid flera tillfällen, även om import av </w:t>
      </w:r>
      <w:proofErr w:type="spellStart"/>
      <w:r w:rsidRPr="00881283">
        <w:t>donorhud</w:t>
      </w:r>
      <w:proofErr w:type="spellEnd"/>
      <w:r w:rsidRPr="00881283">
        <w:t xml:space="preserve"> inte har behövt genomföras.</w:t>
      </w:r>
      <w:r>
        <w:t xml:space="preserve"> </w:t>
      </w:r>
      <w:r w:rsidRPr="00881283">
        <w:t xml:space="preserve">Användningen av </w:t>
      </w:r>
      <w:proofErr w:type="spellStart"/>
      <w:r w:rsidRPr="00881283">
        <w:t>donorhud</w:t>
      </w:r>
      <w:proofErr w:type="spellEnd"/>
      <w:r w:rsidRPr="00881283">
        <w:t xml:space="preserve"> inom brännskadevården har ökat med cirka 25 % under 2025, bland annat till följd av vård av brännskadade patienter från Ukraina vid Brännskadecentrum i Uppsala.</w:t>
      </w:r>
    </w:p>
    <w:p w14:paraId="01F23EFF" w14:textId="77777777" w:rsidR="001C2010" w:rsidRDefault="001C2010" w:rsidP="007B4B8D"/>
    <w:p w14:paraId="71C22F48" w14:textId="77777777" w:rsidR="001C2010" w:rsidRDefault="001C2010" w:rsidP="007B4B8D"/>
    <w:p w14:paraId="328D9C5F" w14:textId="341A56FB" w:rsidR="00982C53" w:rsidRDefault="00982C53" w:rsidP="008E5806">
      <w:r>
        <w:rPr>
          <w:noProof/>
        </w:rPr>
        <w:drawing>
          <wp:anchor distT="0" distB="0" distL="114300" distR="114300" simplePos="0" relativeHeight="251658245" behindDoc="1" locked="0" layoutInCell="1" allowOverlap="1" wp14:anchorId="6BDCD073" wp14:editId="1D0DA968">
            <wp:simplePos x="0" y="0"/>
            <wp:positionH relativeFrom="margin">
              <wp:posOffset>-137795</wp:posOffset>
            </wp:positionH>
            <wp:positionV relativeFrom="paragraph">
              <wp:posOffset>-185420</wp:posOffset>
            </wp:positionV>
            <wp:extent cx="6124575" cy="2143125"/>
            <wp:effectExtent l="38100" t="57150" r="47625" b="47625"/>
            <wp:wrapNone/>
            <wp:docPr id="79945192"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CB4D826" w14:textId="70ED2E14" w:rsidR="00982C53" w:rsidRDefault="00982C53" w:rsidP="008E5806"/>
    <w:p w14:paraId="74FDA13A" w14:textId="2774E2C1" w:rsidR="00982C53" w:rsidRDefault="00982C53" w:rsidP="008E5806"/>
    <w:p w14:paraId="6DA5CBDD" w14:textId="77777777" w:rsidR="00982C53" w:rsidRDefault="00982C53" w:rsidP="008E5806"/>
    <w:p w14:paraId="2837B1F7" w14:textId="77777777" w:rsidR="00982C53" w:rsidRDefault="00982C53" w:rsidP="008E5806"/>
    <w:p w14:paraId="2E5A65C0" w14:textId="77777777" w:rsidR="00982C53" w:rsidRDefault="00982C53" w:rsidP="008E5806"/>
    <w:p w14:paraId="6A069BBE" w14:textId="77777777" w:rsidR="008E5806" w:rsidRDefault="008E5806" w:rsidP="008E5806"/>
    <w:p w14:paraId="22EDC7F6" w14:textId="61CA44C6" w:rsidR="00982C53" w:rsidRDefault="008E5806" w:rsidP="008E5806">
      <w:r>
        <w:t xml:space="preserve">Diagrammet </w:t>
      </w:r>
      <w:r w:rsidRPr="008E5806">
        <w:t>visar antalet hornhinnedonatorer i sjukvårdsregion Mellansverige per år. Antalet har varierat över tid, med en tydlig nedgång under pandemin 2020 och en gradvis återhämtning därefter. Utfallet för 2025 visar en ökning jämfört med 2024.</w:t>
      </w:r>
      <w:r w:rsidR="001C2010">
        <w:t xml:space="preserve"> 1 hornhinnedonator motsvarar 2 hornhinnor. </w:t>
      </w:r>
    </w:p>
    <w:p w14:paraId="4C0A9E08" w14:textId="3671353D" w:rsidR="00982C53" w:rsidRDefault="008E5806" w:rsidP="008E5806">
      <w:r>
        <w:rPr>
          <w:noProof/>
          <w14:ligatures w14:val="standardContextual"/>
        </w:rPr>
        <w:drawing>
          <wp:anchor distT="0" distB="0" distL="114300" distR="114300" simplePos="0" relativeHeight="251658246" behindDoc="1" locked="0" layoutInCell="1" allowOverlap="1" wp14:anchorId="304BF1D0" wp14:editId="4573C9D2">
            <wp:simplePos x="0" y="0"/>
            <wp:positionH relativeFrom="margin">
              <wp:posOffset>-128270</wp:posOffset>
            </wp:positionH>
            <wp:positionV relativeFrom="paragraph">
              <wp:posOffset>63501</wp:posOffset>
            </wp:positionV>
            <wp:extent cx="6172200" cy="3009900"/>
            <wp:effectExtent l="0" t="0" r="0" b="0"/>
            <wp:wrapNone/>
            <wp:docPr id="1677551142"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64A838D" w14:textId="2C4DDA9E" w:rsidR="00982C53" w:rsidRDefault="00982C53" w:rsidP="008E5806"/>
    <w:p w14:paraId="25F4B2B1" w14:textId="01F41193" w:rsidR="00982C53" w:rsidRDefault="00982C53" w:rsidP="008E5806"/>
    <w:p w14:paraId="0F78234D" w14:textId="27D48A56" w:rsidR="00982C53" w:rsidRDefault="00982C53" w:rsidP="008E5806"/>
    <w:p w14:paraId="020A7B99" w14:textId="12F5CCAC" w:rsidR="00982C53" w:rsidRDefault="00982C53" w:rsidP="008E5806"/>
    <w:p w14:paraId="0656E252" w14:textId="77777777" w:rsidR="00982C53" w:rsidRDefault="00982C53" w:rsidP="008E5806"/>
    <w:p w14:paraId="64602DAB" w14:textId="200370C4" w:rsidR="00982C53" w:rsidRDefault="00982C53" w:rsidP="008E5806"/>
    <w:p w14:paraId="14E05662" w14:textId="007AC2BC" w:rsidR="00982C53" w:rsidRDefault="00982C53" w:rsidP="008E5806"/>
    <w:p w14:paraId="337B80BF" w14:textId="39088534" w:rsidR="00982C53" w:rsidRDefault="00982C53" w:rsidP="008E5806"/>
    <w:p w14:paraId="3AC1F5AC" w14:textId="07204703" w:rsidR="00982C53" w:rsidRDefault="00982C53" w:rsidP="008E5806"/>
    <w:p w14:paraId="7CA77633" w14:textId="680304F9" w:rsidR="00982C53" w:rsidRDefault="00982C53" w:rsidP="008E5806"/>
    <w:p w14:paraId="25B95A10" w14:textId="532AD7A7" w:rsidR="001C2010" w:rsidRDefault="001C2010" w:rsidP="008E5806">
      <w:r w:rsidRPr="001C2010">
        <w:t>Diagrammet visar fördelningen av hornhinnedonatorer per region i sjukvårdsregion Mellansverige under åren 2021–2025. Majoriteten av donationerna sker i Region Örebro, medan flera regioner har haft låg eller ingen donationsaktivitet under perioden. Skillnaderna speglar delvis olika förutsättningar för utredning och tillvaratagande mellan regionerna.</w:t>
      </w:r>
    </w:p>
    <w:p w14:paraId="0D6C13C1" w14:textId="00108D88" w:rsidR="00982C53" w:rsidRDefault="001C2010" w:rsidP="008E5806">
      <w:r>
        <w:rPr>
          <w:noProof/>
          <w14:ligatures w14:val="standardContextual"/>
        </w:rPr>
        <w:lastRenderedPageBreak/>
        <w:drawing>
          <wp:anchor distT="0" distB="0" distL="114300" distR="114300" simplePos="0" relativeHeight="251658247" behindDoc="1" locked="0" layoutInCell="1" allowOverlap="1" wp14:anchorId="4EF8ECB9" wp14:editId="670600FA">
            <wp:simplePos x="0" y="0"/>
            <wp:positionH relativeFrom="margin">
              <wp:posOffset>-175895</wp:posOffset>
            </wp:positionH>
            <wp:positionV relativeFrom="paragraph">
              <wp:posOffset>-76835</wp:posOffset>
            </wp:positionV>
            <wp:extent cx="6143625" cy="2790825"/>
            <wp:effectExtent l="0" t="0" r="9525" b="9525"/>
            <wp:wrapNone/>
            <wp:docPr id="1434298672"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71A47E7" w14:textId="722E6829" w:rsidR="00982C53" w:rsidRDefault="00982C53" w:rsidP="008E5806"/>
    <w:p w14:paraId="1502F8FF" w14:textId="450DA244" w:rsidR="00982C53" w:rsidRDefault="00982C53" w:rsidP="008E5806"/>
    <w:p w14:paraId="42F28D21" w14:textId="1C805139" w:rsidR="00982C53" w:rsidRDefault="00982C53" w:rsidP="008E5806"/>
    <w:p w14:paraId="6C9C502C" w14:textId="6114FC52" w:rsidR="00982C53" w:rsidRDefault="00982C53" w:rsidP="008E5806"/>
    <w:p w14:paraId="1F63924F" w14:textId="3430B8E7" w:rsidR="00982C53" w:rsidRDefault="00982C53" w:rsidP="008E5806"/>
    <w:p w14:paraId="5BFBCC1D" w14:textId="04A5879A" w:rsidR="00982C53" w:rsidRDefault="00982C53" w:rsidP="008E5806"/>
    <w:p w14:paraId="6F1DC610" w14:textId="364B4130" w:rsidR="00982C53" w:rsidRDefault="00982C53" w:rsidP="008E5806"/>
    <w:p w14:paraId="5FBA5EF4" w14:textId="583D35B3" w:rsidR="00982C53" w:rsidRDefault="00982C53" w:rsidP="008E5806"/>
    <w:p w14:paraId="79C1CB57" w14:textId="77777777" w:rsidR="001C2010" w:rsidRDefault="001C2010" w:rsidP="008E5806"/>
    <w:p w14:paraId="0BD3F8BC" w14:textId="3E6CDAFF" w:rsidR="001C2010" w:rsidRDefault="001C2010" w:rsidP="008E5806">
      <w:r w:rsidRPr="001C2010">
        <w:t>Diagrammet visar antalet huddonatorer per år.</w:t>
      </w:r>
    </w:p>
    <w:p w14:paraId="54375AF4" w14:textId="7F61D994" w:rsidR="00982C53" w:rsidRPr="00982C53" w:rsidRDefault="00982C53" w:rsidP="00982C53"/>
    <w:p w14:paraId="67DB5014" w14:textId="1A7A72DB" w:rsidR="007B4B8D" w:rsidRDefault="007B4B8D" w:rsidP="007B4B8D">
      <w:pPr>
        <w:pStyle w:val="Rubrik3"/>
      </w:pPr>
      <w:bookmarkStart w:id="5" w:name="_Toc220413058"/>
      <w:r>
        <w:t>1.3.</w:t>
      </w:r>
      <w:r w:rsidR="005D0808">
        <w:t>2</w:t>
      </w:r>
      <w:r>
        <w:t xml:space="preserve"> Förberedelser inför EU:s humanmaterialförordning (</w:t>
      </w:r>
      <w:proofErr w:type="spellStart"/>
      <w:r>
        <w:t>S</w:t>
      </w:r>
      <w:r w:rsidR="005D0808">
        <w:t>o</w:t>
      </w:r>
      <w:r>
        <w:t>HO</w:t>
      </w:r>
      <w:proofErr w:type="spellEnd"/>
      <w:r>
        <w:t>)</w:t>
      </w:r>
      <w:bookmarkEnd w:id="5"/>
    </w:p>
    <w:p w14:paraId="5855619D" w14:textId="15C6D8F8" w:rsidR="005D0808" w:rsidRPr="005D0808" w:rsidRDefault="005D0808" w:rsidP="005D0808">
      <w:r w:rsidRPr="005D0808">
        <w:t>Under 2025 har förberedelser inför EU:s kommande humanmaterialförordning (</w:t>
      </w:r>
      <w:proofErr w:type="spellStart"/>
      <w:r w:rsidRPr="005D0808">
        <w:t>SoHO</w:t>
      </w:r>
      <w:proofErr w:type="spellEnd"/>
      <w:r w:rsidRPr="005D0808">
        <w:t xml:space="preserve">) påbörjats. </w:t>
      </w:r>
      <w:r w:rsidR="00E44959" w:rsidRPr="00E44959">
        <w:t xml:space="preserve">Hud och viss kardiovaskulär vävnad har fått en preliminär klassificering som kritiskt </w:t>
      </w:r>
      <w:proofErr w:type="spellStart"/>
      <w:r w:rsidR="00E44959" w:rsidRPr="00E44959">
        <w:t>SoHO</w:t>
      </w:r>
      <w:proofErr w:type="spellEnd"/>
      <w:r w:rsidR="00E44959" w:rsidRPr="00E44959">
        <w:t>-material, med slutligt beslut förväntat under 2026. Detta innebär ökade krav på beredskap, lageruppföljning och rapportering till behöriga myndigheter.</w:t>
      </w:r>
    </w:p>
    <w:p w14:paraId="5E8E9D93" w14:textId="16F445B3" w:rsidR="005D0808" w:rsidRPr="005D0808" w:rsidRDefault="005D0808" w:rsidP="005D0808">
      <w:r w:rsidRPr="005D0808">
        <w:t>Förordningen kan komma att påverka både vävnadsbanker och verksamheter som arbetar med utredning och tillvaratagand</w:t>
      </w:r>
      <w:r w:rsidR="00E44959">
        <w:t>e i sjukvårdsregion Mellansverige.</w:t>
      </w:r>
      <w:r w:rsidRPr="005D0808">
        <w:t xml:space="preserve"> </w:t>
      </w:r>
    </w:p>
    <w:p w14:paraId="62204E6F" w14:textId="615B6E3D" w:rsidR="007B4B8D" w:rsidRDefault="005D0808" w:rsidP="007B4B8D">
      <w:pPr>
        <w:pStyle w:val="Rubrik3"/>
      </w:pPr>
      <w:bookmarkStart w:id="6" w:name="_Toc220413059"/>
      <w:r>
        <w:t xml:space="preserve">1.3.3 </w:t>
      </w:r>
      <w:r w:rsidR="007B4B8D">
        <w:t>Sammanfattande bedömning</w:t>
      </w:r>
      <w:bookmarkEnd w:id="6"/>
    </w:p>
    <w:p w14:paraId="05473D40" w14:textId="77777777" w:rsidR="00E44959" w:rsidRPr="00E44959" w:rsidRDefault="00A1465E" w:rsidP="00E44959">
      <w:r w:rsidRPr="00A1465E">
        <w:t xml:space="preserve">Vävnadsdonation </w:t>
      </w:r>
      <w:r w:rsidR="00E44959" w:rsidRPr="00E44959">
        <w:t>i sjukvårdsregion Mellansverige har under 2025 varit i ett uppbyggnadsskede. Under året har viktiga steg tagits, framför allt genom ökad samverkan och tydligare arbetssätt. Detta utgör en viktig grund för fortsatt utveckling under kommande år.</w:t>
      </w:r>
    </w:p>
    <w:p w14:paraId="3C7265AD" w14:textId="3398AE50" w:rsidR="00A96156" w:rsidRDefault="00E44959" w:rsidP="005B046A">
      <w:r w:rsidRPr="00E44959">
        <w:t>Inom sjukvårdsregion Mellansverige har även möjligheten till tillvaratagande av barnhjärtklaffar vid Akademiska sjukhuset börjat utredas som en del av det fortsatta utvecklingsarbetet inom vävnadsdonation.</w:t>
      </w:r>
    </w:p>
    <w:p w14:paraId="3DB78202" w14:textId="5C1A0452" w:rsidR="005B046A" w:rsidRDefault="005B046A" w:rsidP="005B046A">
      <w:pPr>
        <w:pStyle w:val="Rubrik1"/>
        <w:numPr>
          <w:ilvl w:val="0"/>
          <w:numId w:val="2"/>
        </w:numPr>
      </w:pPr>
      <w:bookmarkStart w:id="7" w:name="_Toc220413060"/>
      <w:r>
        <w:t>Deltagare</w:t>
      </w:r>
      <w:bookmarkEnd w:id="7"/>
    </w:p>
    <w:tbl>
      <w:tblPr>
        <w:tblStyle w:val="Tabellrutnt"/>
        <w:tblW w:w="0" w:type="auto"/>
        <w:tblLook w:val="04A0" w:firstRow="1" w:lastRow="0" w:firstColumn="1" w:lastColumn="0" w:noHBand="0" w:noVBand="1"/>
      </w:tblPr>
      <w:tblGrid>
        <w:gridCol w:w="3020"/>
        <w:gridCol w:w="3021"/>
        <w:gridCol w:w="3021"/>
      </w:tblGrid>
      <w:tr w:rsidR="000A3852" w14:paraId="04DA9D43" w14:textId="77777777" w:rsidTr="000A3852">
        <w:tc>
          <w:tcPr>
            <w:tcW w:w="3020" w:type="dxa"/>
            <w:shd w:val="clear" w:color="auto" w:fill="D9D9D9" w:themeFill="background1" w:themeFillShade="D9"/>
          </w:tcPr>
          <w:p w14:paraId="6857AF40" w14:textId="12338E45" w:rsidR="000A3852" w:rsidRPr="00227786" w:rsidRDefault="000A3852" w:rsidP="000A3852">
            <w:pPr>
              <w:rPr>
                <w:b/>
                <w:bCs/>
                <w:sz w:val="24"/>
                <w:szCs w:val="24"/>
              </w:rPr>
            </w:pPr>
            <w:r w:rsidRPr="00227786">
              <w:rPr>
                <w:b/>
                <w:bCs/>
                <w:sz w:val="24"/>
                <w:szCs w:val="24"/>
              </w:rPr>
              <w:t>Namn</w:t>
            </w:r>
          </w:p>
        </w:tc>
        <w:tc>
          <w:tcPr>
            <w:tcW w:w="3021" w:type="dxa"/>
            <w:shd w:val="clear" w:color="auto" w:fill="D9D9D9" w:themeFill="background1" w:themeFillShade="D9"/>
          </w:tcPr>
          <w:p w14:paraId="06EB1FF7" w14:textId="7FC6BC48" w:rsidR="000A3852" w:rsidRPr="00227786" w:rsidRDefault="000A3852" w:rsidP="000A3852">
            <w:pPr>
              <w:rPr>
                <w:b/>
                <w:bCs/>
                <w:sz w:val="24"/>
                <w:szCs w:val="24"/>
              </w:rPr>
            </w:pPr>
            <w:r w:rsidRPr="00227786">
              <w:rPr>
                <w:b/>
                <w:bCs/>
                <w:sz w:val="24"/>
                <w:szCs w:val="24"/>
              </w:rPr>
              <w:t>Titel/roll</w:t>
            </w:r>
          </w:p>
        </w:tc>
        <w:tc>
          <w:tcPr>
            <w:tcW w:w="3021" w:type="dxa"/>
            <w:shd w:val="clear" w:color="auto" w:fill="D9D9D9" w:themeFill="background1" w:themeFillShade="D9"/>
          </w:tcPr>
          <w:p w14:paraId="053607EC" w14:textId="40108EC5" w:rsidR="000A3852" w:rsidRPr="00227786" w:rsidRDefault="000A3852" w:rsidP="000A3852">
            <w:pPr>
              <w:rPr>
                <w:b/>
                <w:bCs/>
                <w:sz w:val="24"/>
                <w:szCs w:val="24"/>
              </w:rPr>
            </w:pPr>
            <w:r w:rsidRPr="00227786">
              <w:rPr>
                <w:b/>
                <w:bCs/>
                <w:sz w:val="24"/>
                <w:szCs w:val="24"/>
              </w:rPr>
              <w:t>Region</w:t>
            </w:r>
          </w:p>
        </w:tc>
      </w:tr>
      <w:tr w:rsidR="000A3852" w14:paraId="1A3357F4" w14:textId="77777777" w:rsidTr="000A3852">
        <w:tc>
          <w:tcPr>
            <w:tcW w:w="3020" w:type="dxa"/>
          </w:tcPr>
          <w:p w14:paraId="51CFD37A" w14:textId="1223A5EC" w:rsidR="000A3852" w:rsidRPr="00227786" w:rsidRDefault="000A3852" w:rsidP="000A3852">
            <w:pPr>
              <w:rPr>
                <w:sz w:val="24"/>
                <w:szCs w:val="24"/>
              </w:rPr>
            </w:pPr>
            <w:r w:rsidRPr="00227786">
              <w:rPr>
                <w:sz w:val="24"/>
                <w:szCs w:val="24"/>
              </w:rPr>
              <w:t>Mikaela Jonasson</w:t>
            </w:r>
          </w:p>
        </w:tc>
        <w:tc>
          <w:tcPr>
            <w:tcW w:w="3021" w:type="dxa"/>
          </w:tcPr>
          <w:p w14:paraId="2CF0DBBE" w14:textId="79FC06F1" w:rsidR="000A3852" w:rsidRPr="00227786" w:rsidRDefault="000A3852" w:rsidP="000A3852">
            <w:pPr>
              <w:rPr>
                <w:sz w:val="24"/>
                <w:szCs w:val="24"/>
              </w:rPr>
            </w:pPr>
            <w:r w:rsidRPr="00227786">
              <w:rPr>
                <w:sz w:val="24"/>
                <w:szCs w:val="24"/>
              </w:rPr>
              <w:t>RDAL organ</w:t>
            </w:r>
          </w:p>
        </w:tc>
        <w:tc>
          <w:tcPr>
            <w:tcW w:w="3021" w:type="dxa"/>
          </w:tcPr>
          <w:p w14:paraId="2F2ADB7F" w14:textId="56D0A3DE" w:rsidR="000A3852" w:rsidRPr="00227786" w:rsidRDefault="000A3852" w:rsidP="000A3852">
            <w:pPr>
              <w:rPr>
                <w:sz w:val="24"/>
                <w:szCs w:val="24"/>
              </w:rPr>
            </w:pPr>
            <w:r w:rsidRPr="00227786">
              <w:rPr>
                <w:sz w:val="24"/>
                <w:szCs w:val="24"/>
              </w:rPr>
              <w:t>Sörmland</w:t>
            </w:r>
          </w:p>
        </w:tc>
      </w:tr>
      <w:tr w:rsidR="000A3852" w14:paraId="1D2F238F" w14:textId="77777777" w:rsidTr="000A3852">
        <w:tc>
          <w:tcPr>
            <w:tcW w:w="3020" w:type="dxa"/>
          </w:tcPr>
          <w:p w14:paraId="3EC1E3B0" w14:textId="6776CD43" w:rsidR="000A3852" w:rsidRPr="00227786" w:rsidRDefault="000A3852" w:rsidP="000A3852">
            <w:pPr>
              <w:rPr>
                <w:sz w:val="24"/>
                <w:szCs w:val="24"/>
              </w:rPr>
            </w:pPr>
            <w:r w:rsidRPr="00227786">
              <w:rPr>
                <w:sz w:val="24"/>
                <w:szCs w:val="24"/>
              </w:rPr>
              <w:t xml:space="preserve">Eva </w:t>
            </w:r>
            <w:proofErr w:type="spellStart"/>
            <w:r w:rsidRPr="00227786">
              <w:rPr>
                <w:sz w:val="24"/>
                <w:szCs w:val="24"/>
              </w:rPr>
              <w:t>Hannerz</w:t>
            </w:r>
            <w:proofErr w:type="spellEnd"/>
            <w:r w:rsidRPr="00227786">
              <w:rPr>
                <w:sz w:val="24"/>
                <w:szCs w:val="24"/>
              </w:rPr>
              <w:t xml:space="preserve"> Schmidtke</w:t>
            </w:r>
          </w:p>
        </w:tc>
        <w:tc>
          <w:tcPr>
            <w:tcW w:w="3021" w:type="dxa"/>
          </w:tcPr>
          <w:p w14:paraId="2F48ABAF" w14:textId="04F09367" w:rsidR="000A3852" w:rsidRPr="00227786" w:rsidRDefault="000A3852" w:rsidP="000A3852">
            <w:pPr>
              <w:rPr>
                <w:sz w:val="24"/>
                <w:szCs w:val="24"/>
              </w:rPr>
            </w:pPr>
            <w:r w:rsidRPr="00227786">
              <w:rPr>
                <w:sz w:val="24"/>
                <w:szCs w:val="24"/>
              </w:rPr>
              <w:t>RDAL vävnad</w:t>
            </w:r>
          </w:p>
        </w:tc>
        <w:tc>
          <w:tcPr>
            <w:tcW w:w="3021" w:type="dxa"/>
          </w:tcPr>
          <w:p w14:paraId="11EF1CC3" w14:textId="62EF5029" w:rsidR="000A3852" w:rsidRPr="00227786" w:rsidRDefault="000A3852" w:rsidP="000A3852">
            <w:pPr>
              <w:rPr>
                <w:sz w:val="24"/>
                <w:szCs w:val="24"/>
              </w:rPr>
            </w:pPr>
            <w:r w:rsidRPr="00227786">
              <w:rPr>
                <w:sz w:val="24"/>
                <w:szCs w:val="24"/>
              </w:rPr>
              <w:t>Uppsala</w:t>
            </w:r>
          </w:p>
        </w:tc>
      </w:tr>
      <w:tr w:rsidR="000A3852" w14:paraId="136DF12E" w14:textId="77777777" w:rsidTr="000A3852">
        <w:tc>
          <w:tcPr>
            <w:tcW w:w="3020" w:type="dxa"/>
          </w:tcPr>
          <w:p w14:paraId="3473D9B3" w14:textId="2EBC335D" w:rsidR="000A3852" w:rsidRPr="00227786" w:rsidRDefault="000A3852" w:rsidP="000A3852">
            <w:pPr>
              <w:rPr>
                <w:sz w:val="24"/>
                <w:szCs w:val="24"/>
              </w:rPr>
            </w:pPr>
            <w:r w:rsidRPr="00227786">
              <w:rPr>
                <w:sz w:val="24"/>
                <w:szCs w:val="24"/>
              </w:rPr>
              <w:t>Caroline Olofsson</w:t>
            </w:r>
          </w:p>
        </w:tc>
        <w:tc>
          <w:tcPr>
            <w:tcW w:w="3021" w:type="dxa"/>
          </w:tcPr>
          <w:p w14:paraId="5B737D12" w14:textId="2BA3BF32" w:rsidR="000A3852" w:rsidRPr="00227786" w:rsidRDefault="000A3852" w:rsidP="000A3852">
            <w:pPr>
              <w:rPr>
                <w:sz w:val="24"/>
                <w:szCs w:val="24"/>
              </w:rPr>
            </w:pPr>
            <w:r w:rsidRPr="00227786">
              <w:rPr>
                <w:sz w:val="24"/>
                <w:szCs w:val="24"/>
              </w:rPr>
              <w:t>RDAS</w:t>
            </w:r>
          </w:p>
        </w:tc>
        <w:tc>
          <w:tcPr>
            <w:tcW w:w="3021" w:type="dxa"/>
          </w:tcPr>
          <w:p w14:paraId="7891FB98" w14:textId="09A7E349" w:rsidR="000A3852" w:rsidRPr="00227786" w:rsidRDefault="000A3852" w:rsidP="000A3852">
            <w:pPr>
              <w:rPr>
                <w:sz w:val="24"/>
                <w:szCs w:val="24"/>
              </w:rPr>
            </w:pPr>
            <w:r w:rsidRPr="00227786">
              <w:rPr>
                <w:sz w:val="24"/>
                <w:szCs w:val="24"/>
              </w:rPr>
              <w:t>Gävleborg</w:t>
            </w:r>
          </w:p>
        </w:tc>
      </w:tr>
    </w:tbl>
    <w:p w14:paraId="27F64D11" w14:textId="24B0F7C4" w:rsidR="000A3852" w:rsidRDefault="000A3852" w:rsidP="000A3852"/>
    <w:p w14:paraId="5FC35B74" w14:textId="77777777" w:rsidR="00665793" w:rsidRDefault="00665793" w:rsidP="000A3852"/>
    <w:p w14:paraId="53E8AA7F" w14:textId="19FAF612" w:rsidR="000A3852" w:rsidRDefault="000A3852" w:rsidP="000A3852">
      <w:pPr>
        <w:pStyle w:val="Rubrik1"/>
        <w:numPr>
          <w:ilvl w:val="0"/>
          <w:numId w:val="2"/>
        </w:numPr>
      </w:pPr>
      <w:bookmarkStart w:id="8" w:name="_Toc220413061"/>
      <w:r>
        <w:lastRenderedPageBreak/>
        <w:t>Möten</w:t>
      </w:r>
      <w:bookmarkEnd w:id="8"/>
    </w:p>
    <w:p w14:paraId="1D702673" w14:textId="044F79DB" w:rsidR="005B046A" w:rsidRDefault="005B046A" w:rsidP="005B046A">
      <w:r>
        <w:t>RDAL och RDAS har regelbunde</w:t>
      </w:r>
      <w:r w:rsidR="00D7237A">
        <w:t>n</w:t>
      </w:r>
      <w:r>
        <w:t xml:space="preserve"> kontakt </w:t>
      </w:r>
      <w:r w:rsidR="00D7237A">
        <w:t xml:space="preserve">och samverkar kontinuerligt både regionalt och nationellt inom donationsområdet. </w:t>
      </w:r>
    </w:p>
    <w:p w14:paraId="4743CAF2" w14:textId="269B23C9" w:rsidR="005B046A" w:rsidRPr="005B046A" w:rsidRDefault="005B046A" w:rsidP="008A6376">
      <w:pPr>
        <w:pStyle w:val="Liststycke"/>
        <w:numPr>
          <w:ilvl w:val="0"/>
          <w:numId w:val="4"/>
        </w:numPr>
        <w:ind w:left="0"/>
        <w:rPr>
          <w:b/>
          <w:bCs/>
        </w:rPr>
      </w:pPr>
      <w:r w:rsidRPr="005B046A">
        <w:rPr>
          <w:b/>
          <w:bCs/>
        </w:rPr>
        <w:t xml:space="preserve">Nationell </w:t>
      </w:r>
      <w:r w:rsidR="00D7237A">
        <w:rPr>
          <w:b/>
          <w:bCs/>
        </w:rPr>
        <w:t>e</w:t>
      </w:r>
      <w:r w:rsidRPr="005B046A">
        <w:rPr>
          <w:b/>
          <w:bCs/>
        </w:rPr>
        <w:t xml:space="preserve">xpertgrupp </w:t>
      </w:r>
      <w:r w:rsidR="00D7237A">
        <w:rPr>
          <w:b/>
          <w:bCs/>
        </w:rPr>
        <w:t>o</w:t>
      </w:r>
      <w:r w:rsidRPr="005B046A">
        <w:rPr>
          <w:b/>
          <w:bCs/>
        </w:rPr>
        <w:t xml:space="preserve">rgan- och </w:t>
      </w:r>
      <w:r w:rsidR="00D7237A">
        <w:rPr>
          <w:b/>
          <w:bCs/>
        </w:rPr>
        <w:t>v</w:t>
      </w:r>
      <w:r w:rsidRPr="005B046A">
        <w:rPr>
          <w:b/>
          <w:bCs/>
        </w:rPr>
        <w:t>ävnadsdonation (NEX)</w:t>
      </w:r>
    </w:p>
    <w:p w14:paraId="7B8CBCC0" w14:textId="462C8DA4" w:rsidR="005B046A" w:rsidRDefault="00D7237A" w:rsidP="008A6376">
      <w:pPr>
        <w:pStyle w:val="Liststycke"/>
        <w:ind w:left="0"/>
      </w:pPr>
      <w:r w:rsidRPr="00D7237A">
        <w:t xml:space="preserve">RDAL och RDAS ingår i den nationella expertgruppen för organ- och vävnadsdonation (NEX), som består av RDAL och RDAS från Sveriges sex sjukvårdsregioner samt nationella DAL/DAS för barn. Gruppen samverkar kring gemensamma donationsfrågor och utvecklingsarbete. Under året har gruppen haft </w:t>
      </w:r>
      <w:r w:rsidRPr="000D1B51">
        <w:t>två digitala och två fysiska möten.</w:t>
      </w:r>
    </w:p>
    <w:p w14:paraId="0D2DAEF9" w14:textId="1714457C" w:rsidR="00D7237A" w:rsidRDefault="00D7237A" w:rsidP="008A6376">
      <w:pPr>
        <w:pStyle w:val="Liststycke"/>
        <w:ind w:left="0"/>
      </w:pPr>
    </w:p>
    <w:p w14:paraId="5A577ED5" w14:textId="1F8B48C3" w:rsidR="005B046A" w:rsidRPr="005B046A" w:rsidRDefault="005B046A" w:rsidP="008A6376">
      <w:pPr>
        <w:pStyle w:val="Liststycke"/>
        <w:numPr>
          <w:ilvl w:val="0"/>
          <w:numId w:val="4"/>
        </w:numPr>
        <w:ind w:left="0"/>
        <w:rPr>
          <w:b/>
          <w:bCs/>
        </w:rPr>
      </w:pPr>
      <w:r w:rsidRPr="005B046A">
        <w:rPr>
          <w:b/>
          <w:bCs/>
        </w:rPr>
        <w:t>Möte</w:t>
      </w:r>
      <w:r w:rsidR="00B66F8E">
        <w:rPr>
          <w:b/>
          <w:bCs/>
        </w:rPr>
        <w:t>n</w:t>
      </w:r>
      <w:r w:rsidRPr="005B046A">
        <w:rPr>
          <w:b/>
          <w:bCs/>
        </w:rPr>
        <w:t xml:space="preserve"> med lokal</w:t>
      </w:r>
      <w:r w:rsidR="00B66F8E">
        <w:rPr>
          <w:b/>
          <w:bCs/>
        </w:rPr>
        <w:t>a</w:t>
      </w:r>
      <w:r w:rsidRPr="005B046A">
        <w:rPr>
          <w:b/>
          <w:bCs/>
        </w:rPr>
        <w:t xml:space="preserve"> Donationsansvarig</w:t>
      </w:r>
      <w:r w:rsidR="00B66F8E">
        <w:rPr>
          <w:b/>
          <w:bCs/>
        </w:rPr>
        <w:t>a</w:t>
      </w:r>
      <w:r w:rsidRPr="005B046A">
        <w:rPr>
          <w:b/>
          <w:bCs/>
        </w:rPr>
        <w:t xml:space="preserve"> läkare och sjukskötersk</w:t>
      </w:r>
      <w:r w:rsidR="00B66F8E">
        <w:rPr>
          <w:b/>
          <w:bCs/>
        </w:rPr>
        <w:t>or</w:t>
      </w:r>
      <w:r w:rsidRPr="005B046A">
        <w:rPr>
          <w:b/>
          <w:bCs/>
        </w:rPr>
        <w:t xml:space="preserve"> (DAL och DAS)</w:t>
      </w:r>
    </w:p>
    <w:p w14:paraId="0FCEBF6E" w14:textId="7C6C4EAE" w:rsidR="005B046A" w:rsidRDefault="000D1B51" w:rsidP="008A6376">
      <w:pPr>
        <w:pStyle w:val="Liststycke"/>
        <w:ind w:left="0"/>
      </w:pPr>
      <w:r>
        <w:t>Under året har tre digitala möten samt ett fysiskt endagsmöte i Uppsala genomförts med lokala donationsansvariga läkare och sjuksköterskor (DAL/DAS).</w:t>
      </w:r>
      <w:r>
        <w:br/>
        <w:t>Utöver detta har sex regionala träffar arrangerats där lokala DAL/DAS träffat RDAL, RDAS och kontaktansvarig transplantationskoordinator. Västmanland och Sörmland har haft gemensamma träffar. Mötena har haft fokus på erfarenhetsutbyte, uppföljning och aktuella utvecklingsfrågor.</w:t>
      </w:r>
    </w:p>
    <w:p w14:paraId="7499869F" w14:textId="04523A47" w:rsidR="000D1B51" w:rsidRDefault="000D1B51" w:rsidP="008A6376">
      <w:pPr>
        <w:pStyle w:val="Liststycke"/>
        <w:ind w:left="0"/>
      </w:pPr>
    </w:p>
    <w:p w14:paraId="56F48543" w14:textId="617DEE0C" w:rsidR="005B046A" w:rsidRPr="000A3852" w:rsidRDefault="005B046A" w:rsidP="008A6376">
      <w:pPr>
        <w:pStyle w:val="Liststycke"/>
        <w:numPr>
          <w:ilvl w:val="0"/>
          <w:numId w:val="4"/>
        </w:numPr>
        <w:ind w:left="0"/>
        <w:rPr>
          <w:b/>
          <w:bCs/>
        </w:rPr>
      </w:pPr>
      <w:r w:rsidRPr="000A3852">
        <w:rPr>
          <w:b/>
          <w:bCs/>
        </w:rPr>
        <w:t>Vävnadsrådet</w:t>
      </w:r>
      <w:r w:rsidR="00B66F8E">
        <w:rPr>
          <w:b/>
          <w:bCs/>
        </w:rPr>
        <w:t xml:space="preserve"> </w:t>
      </w:r>
      <w:r w:rsidR="00D7237A">
        <w:rPr>
          <w:b/>
          <w:bCs/>
        </w:rPr>
        <w:t>/</w:t>
      </w:r>
      <w:r w:rsidR="00B66F8E">
        <w:rPr>
          <w:b/>
          <w:bCs/>
        </w:rPr>
        <w:t xml:space="preserve"> </w:t>
      </w:r>
      <w:r w:rsidR="00D7237A">
        <w:rPr>
          <w:b/>
          <w:bCs/>
        </w:rPr>
        <w:t>VOG Organ</w:t>
      </w:r>
    </w:p>
    <w:p w14:paraId="4F6718EC" w14:textId="59D972C5" w:rsidR="005B046A" w:rsidRPr="00E218B1" w:rsidRDefault="00D7237A" w:rsidP="008A6376">
      <w:pPr>
        <w:pStyle w:val="Liststycke"/>
        <w:ind w:left="0"/>
        <w:rPr>
          <w:color w:val="000000" w:themeColor="text1"/>
        </w:rPr>
      </w:pPr>
      <w:r w:rsidRPr="00D7237A">
        <w:t xml:space="preserve">RDAL organ ingår i arbetsgruppen VOG Organ (Vävnadsområdesgrupp Organ), </w:t>
      </w:r>
      <w:r w:rsidR="00D2265C">
        <w:t>en nationell samverkansgrupp mellan</w:t>
      </w:r>
      <w:r w:rsidR="00F05537">
        <w:t xml:space="preserve"> donation, </w:t>
      </w:r>
      <w:r w:rsidRPr="00D7237A">
        <w:t>koordination och transplantation.</w:t>
      </w:r>
      <w:r w:rsidRPr="000D1B51">
        <w:t xml:space="preserve"> </w:t>
      </w:r>
      <w:r w:rsidRPr="00E218B1">
        <w:rPr>
          <w:color w:val="000000" w:themeColor="text1"/>
        </w:rPr>
        <w:t xml:space="preserve">Gruppen har haft två digitala och </w:t>
      </w:r>
      <w:r w:rsidR="000D1B51" w:rsidRPr="00E218B1">
        <w:rPr>
          <w:color w:val="000000" w:themeColor="text1"/>
        </w:rPr>
        <w:t xml:space="preserve">ett </w:t>
      </w:r>
      <w:r w:rsidRPr="00E218B1">
        <w:rPr>
          <w:color w:val="000000" w:themeColor="text1"/>
        </w:rPr>
        <w:t>fysisk</w:t>
      </w:r>
      <w:r w:rsidR="000D1B51" w:rsidRPr="00E218B1">
        <w:rPr>
          <w:color w:val="000000" w:themeColor="text1"/>
        </w:rPr>
        <w:t>t</w:t>
      </w:r>
      <w:r w:rsidRPr="00E218B1">
        <w:rPr>
          <w:color w:val="000000" w:themeColor="text1"/>
        </w:rPr>
        <w:t xml:space="preserve"> möte under året.</w:t>
      </w:r>
    </w:p>
    <w:p w14:paraId="5E83C880" w14:textId="00241D76" w:rsidR="00D7237A" w:rsidRDefault="00D7237A" w:rsidP="008A6376">
      <w:pPr>
        <w:pStyle w:val="Liststycke"/>
        <w:ind w:left="0"/>
      </w:pPr>
    </w:p>
    <w:p w14:paraId="0063AD1D" w14:textId="09C1C42B" w:rsidR="005B046A" w:rsidRPr="000A3852" w:rsidRDefault="005B046A" w:rsidP="008A6376">
      <w:pPr>
        <w:pStyle w:val="Liststycke"/>
        <w:numPr>
          <w:ilvl w:val="0"/>
          <w:numId w:val="4"/>
        </w:numPr>
        <w:ind w:left="0"/>
        <w:rPr>
          <w:b/>
          <w:bCs/>
        </w:rPr>
      </w:pPr>
      <w:r w:rsidRPr="000A3852">
        <w:rPr>
          <w:b/>
          <w:bCs/>
        </w:rPr>
        <w:t>Kunskapsstyrningen</w:t>
      </w:r>
      <w:r w:rsidR="00B66F8E">
        <w:rPr>
          <w:b/>
          <w:bCs/>
        </w:rPr>
        <w:t xml:space="preserve"> </w:t>
      </w:r>
      <w:r w:rsidR="00D7237A">
        <w:rPr>
          <w:b/>
          <w:bCs/>
        </w:rPr>
        <w:t>/</w:t>
      </w:r>
      <w:r w:rsidR="00B66F8E">
        <w:rPr>
          <w:b/>
          <w:bCs/>
        </w:rPr>
        <w:t xml:space="preserve"> </w:t>
      </w:r>
      <w:r w:rsidR="00D7237A">
        <w:rPr>
          <w:b/>
          <w:bCs/>
        </w:rPr>
        <w:t>NAG Donation</w:t>
      </w:r>
    </w:p>
    <w:p w14:paraId="3947F25D" w14:textId="072817A3" w:rsidR="00B66F8E" w:rsidRDefault="000D1B51" w:rsidP="008A6376">
      <w:pPr>
        <w:pStyle w:val="Liststycke"/>
        <w:ind w:left="0"/>
      </w:pPr>
      <w:r>
        <w:t>RDAS ingår i den nationella arbetsgruppen NAG Donation inom ramen för kunskapsstyrningen och rapporterar till NPO PIVOT. Gruppen är tvärprofessionell och inkluderar även representanter från patientföreningar.</w:t>
      </w:r>
      <w:r>
        <w:br/>
      </w:r>
      <w:r w:rsidR="00B66F8E" w:rsidRPr="00B66F8E">
        <w:t xml:space="preserve">NAG Donation har arbetat nära Socialstyrelsen genom Nationellt donationscentrum (NDC) i framtagandet av den nationella handlingsplanen för organ- och vävnadsdonation och har fungerat som expertstöd i detta arbete. Gruppen har haft två digitala och två fysiska möten. </w:t>
      </w:r>
    </w:p>
    <w:p w14:paraId="1D69647D" w14:textId="77777777" w:rsidR="00B66F8E" w:rsidRDefault="00B66F8E" w:rsidP="008A6376">
      <w:pPr>
        <w:pStyle w:val="Liststycke"/>
        <w:ind w:left="0"/>
      </w:pPr>
    </w:p>
    <w:p w14:paraId="1E5C0D5D" w14:textId="507B3B42" w:rsidR="00B66F8E" w:rsidRPr="000A3852" w:rsidRDefault="00B66F8E" w:rsidP="008A6376">
      <w:pPr>
        <w:pStyle w:val="Liststycke"/>
        <w:numPr>
          <w:ilvl w:val="0"/>
          <w:numId w:val="4"/>
        </w:numPr>
        <w:ind w:left="0"/>
        <w:rPr>
          <w:b/>
          <w:bCs/>
        </w:rPr>
      </w:pPr>
      <w:r>
        <w:rPr>
          <w:b/>
          <w:bCs/>
        </w:rPr>
        <w:t>RAG Donation</w:t>
      </w:r>
    </w:p>
    <w:p w14:paraId="1BD57AD5" w14:textId="512E68C2" w:rsidR="00B66F8E" w:rsidRDefault="00B1074E" w:rsidP="008A6376">
      <w:pPr>
        <w:pStyle w:val="Liststycke"/>
        <w:ind w:left="0"/>
      </w:pPr>
      <w:r w:rsidRPr="00B1074E">
        <w:t>I september 2025 etablerades RAG Donation (Regional arbetsgrupp donation). Gruppen består av RDAL och RDAS, DAL eller DAS från samtliga sju regioner inom sjukvårdsregion Mellansverige, representant för transplantationskoordinatorerna, transplantationskirurg, representant från BIVA samt företrädare för de två vävnadsbankerna i regionen: Hornhinnebanken i Örebro och Hudbanken i Uppsala.</w:t>
      </w:r>
      <w:r w:rsidRPr="00B1074E">
        <w:br/>
        <w:t>Under året har gruppen haft ett fysiskt möte och ett digitalt möte. RAG Donation arbetar med regional samverkan, fortbildning och gemensamt utvecklingsarbete inom organ- och vävnadsdonation.</w:t>
      </w:r>
    </w:p>
    <w:p w14:paraId="6B3508F3" w14:textId="77777777" w:rsidR="00B1074E" w:rsidRDefault="00B1074E" w:rsidP="008A6376">
      <w:pPr>
        <w:pStyle w:val="Liststycke"/>
        <w:ind w:left="0"/>
      </w:pPr>
    </w:p>
    <w:p w14:paraId="024686CC" w14:textId="1DD41784" w:rsidR="00697F53" w:rsidRPr="00697F53" w:rsidRDefault="00697F53" w:rsidP="008A6376">
      <w:pPr>
        <w:pStyle w:val="Liststycke"/>
        <w:numPr>
          <w:ilvl w:val="0"/>
          <w:numId w:val="4"/>
        </w:numPr>
        <w:ind w:left="0"/>
        <w:rPr>
          <w:b/>
          <w:bCs/>
        </w:rPr>
      </w:pPr>
      <w:r w:rsidRPr="00697F53">
        <w:rPr>
          <w:b/>
          <w:bCs/>
        </w:rPr>
        <w:t>Koordinatorerna OFO Mellansverige</w:t>
      </w:r>
      <w:r w:rsidR="00B66F8E">
        <w:rPr>
          <w:b/>
          <w:bCs/>
        </w:rPr>
        <w:t>,</w:t>
      </w:r>
      <w:r w:rsidRPr="00697F53">
        <w:rPr>
          <w:b/>
          <w:bCs/>
        </w:rPr>
        <w:t xml:space="preserve"> Uppsala</w:t>
      </w:r>
    </w:p>
    <w:p w14:paraId="1900E06C" w14:textId="549BB60B" w:rsidR="000D1B51" w:rsidRDefault="000D1B51" w:rsidP="008A6376">
      <w:pPr>
        <w:pStyle w:val="Liststycke"/>
        <w:ind w:left="0"/>
      </w:pPr>
      <w:r>
        <w:t>RDAL och RDAS har en nära och kontinuerlig samverkan med transplantationskoordinatorerna vid OFO Mellansverige</w:t>
      </w:r>
      <w:r w:rsidR="00B66F8E">
        <w:t xml:space="preserve">, </w:t>
      </w:r>
      <w:r>
        <w:t>Uppsala. Koordinatorerna har haft en central roll i organiseringen av möten med lokala</w:t>
      </w:r>
      <w:r w:rsidR="00B1074E">
        <w:t xml:space="preserve"> DAL och DAS</w:t>
      </w:r>
      <w:r>
        <w:t xml:space="preserve"> samt varit starkt bidragande i planeringen och genomförandet av det nationella donationsmötet 2025.</w:t>
      </w:r>
    </w:p>
    <w:p w14:paraId="2A1FC2CC" w14:textId="3F57CD06" w:rsidR="000A3852" w:rsidRDefault="000D1B51" w:rsidP="008A6376">
      <w:pPr>
        <w:pStyle w:val="Liststycke"/>
        <w:ind w:left="0"/>
      </w:pPr>
      <w:r>
        <w:lastRenderedPageBreak/>
        <w:t>Koordinatorerna är även drivande inom utbildningsområdet och ansvarar för digitala grundutbildningar i organdonation samt grundutbildningar i DCD. Genom detta arbete utgör koordinatorerna en viktig del i kunskapsuppbyggnaden och kompetensförsörjningen inom sjukvårdsregion Mellansverige.</w:t>
      </w:r>
    </w:p>
    <w:p w14:paraId="3DD93AFF" w14:textId="77777777" w:rsidR="000D1B51" w:rsidRDefault="000D1B51" w:rsidP="008A6376">
      <w:pPr>
        <w:pStyle w:val="Liststycke"/>
        <w:ind w:left="0"/>
      </w:pPr>
    </w:p>
    <w:p w14:paraId="4170CD20" w14:textId="4FF21BF3" w:rsidR="000A3852" w:rsidRPr="000A3852" w:rsidRDefault="000D1B51" w:rsidP="008A6376">
      <w:pPr>
        <w:pStyle w:val="Liststycke"/>
        <w:numPr>
          <w:ilvl w:val="0"/>
          <w:numId w:val="4"/>
        </w:numPr>
        <w:ind w:left="0"/>
        <w:rPr>
          <w:b/>
          <w:bCs/>
        </w:rPr>
      </w:pPr>
      <w:r>
        <w:rPr>
          <w:b/>
          <w:bCs/>
        </w:rPr>
        <w:t>Anordnande av det n</w:t>
      </w:r>
      <w:r w:rsidR="000A3852" w:rsidRPr="000A3852">
        <w:rPr>
          <w:b/>
          <w:bCs/>
        </w:rPr>
        <w:t>ationell</w:t>
      </w:r>
      <w:r>
        <w:rPr>
          <w:b/>
          <w:bCs/>
        </w:rPr>
        <w:t>a</w:t>
      </w:r>
      <w:r w:rsidR="000A3852" w:rsidRPr="000A3852">
        <w:rPr>
          <w:b/>
          <w:bCs/>
        </w:rPr>
        <w:t xml:space="preserve"> donationsmöte</w:t>
      </w:r>
      <w:r>
        <w:rPr>
          <w:b/>
          <w:bCs/>
        </w:rPr>
        <w:t>t</w:t>
      </w:r>
      <w:r w:rsidR="000A3852" w:rsidRPr="000A3852">
        <w:rPr>
          <w:b/>
          <w:bCs/>
        </w:rPr>
        <w:t xml:space="preserve"> 202</w:t>
      </w:r>
      <w:r>
        <w:rPr>
          <w:b/>
          <w:bCs/>
        </w:rPr>
        <w:t>5</w:t>
      </w:r>
      <w:r w:rsidR="000A3852" w:rsidRPr="000A3852">
        <w:rPr>
          <w:b/>
          <w:bCs/>
        </w:rPr>
        <w:t xml:space="preserve"> – </w:t>
      </w:r>
      <w:r>
        <w:rPr>
          <w:b/>
          <w:bCs/>
        </w:rPr>
        <w:t>Uppsala</w:t>
      </w:r>
    </w:p>
    <w:p w14:paraId="7E428CF4" w14:textId="58F19D0E" w:rsidR="00B66F8E" w:rsidRDefault="00B66F8E" w:rsidP="008A6376">
      <w:pPr>
        <w:pStyle w:val="Liststycke"/>
        <w:ind w:left="0"/>
      </w:pPr>
      <w:r>
        <w:t>I början av 2025 arrangerades det nationella donationsmötet i Uppsala. Sjukvårdsregion Mellansverige st</w:t>
      </w:r>
      <w:r w:rsidR="00537062">
        <w:t>år</w:t>
      </w:r>
      <w:r>
        <w:t xml:space="preserve"> som värd för mötet vart sjätte år.</w:t>
      </w:r>
    </w:p>
    <w:p w14:paraId="423F0852" w14:textId="0B3FACFF" w:rsidR="00665793" w:rsidRDefault="00B66F8E" w:rsidP="008A6376">
      <w:pPr>
        <w:pStyle w:val="Liststycke"/>
        <w:ind w:left="0"/>
      </w:pPr>
      <w:r w:rsidRPr="00B66F8E">
        <w:t xml:space="preserve">Mötet genomfördes under två dagar och erbjöd ett brett program med innehåll relevant för både organ- och vävnadsdonation. Cirka 300 deltagare deltog. </w:t>
      </w:r>
      <w:r w:rsidR="00C60E2F">
        <w:t>Den skriftliga utvärderingen efter mötet innehöll nästintill enbart</w:t>
      </w:r>
      <w:r w:rsidR="00F05537">
        <w:t xml:space="preserve"> </w:t>
      </w:r>
      <w:r w:rsidR="00B1074E">
        <w:t>positiv</w:t>
      </w:r>
      <w:r w:rsidRPr="00B66F8E">
        <w:t xml:space="preserve"> återkoppling avseende både innehåll och genomförande.</w:t>
      </w:r>
    </w:p>
    <w:p w14:paraId="0B3BD0A8" w14:textId="77777777" w:rsidR="00B66F8E" w:rsidRDefault="00B66F8E" w:rsidP="008A6376">
      <w:pPr>
        <w:pStyle w:val="Liststycke"/>
        <w:ind w:left="0"/>
      </w:pPr>
    </w:p>
    <w:p w14:paraId="05487A5C" w14:textId="2A57E86E" w:rsidR="00F739E6" w:rsidRPr="00537062" w:rsidRDefault="001C01FD" w:rsidP="008A6376">
      <w:pPr>
        <w:pStyle w:val="Liststycke"/>
        <w:numPr>
          <w:ilvl w:val="0"/>
          <w:numId w:val="4"/>
        </w:numPr>
        <w:ind w:left="0"/>
        <w:rPr>
          <w:b/>
          <w:bCs/>
        </w:rPr>
      </w:pPr>
      <w:r w:rsidRPr="00B66F8E">
        <w:rPr>
          <w:b/>
          <w:bCs/>
        </w:rPr>
        <w:t xml:space="preserve">Sjukvårdsregionsmöte </w:t>
      </w:r>
      <w:r w:rsidR="00B66F8E">
        <w:rPr>
          <w:b/>
          <w:bCs/>
        </w:rPr>
        <w:t>v</w:t>
      </w:r>
      <w:r w:rsidRPr="00B66F8E">
        <w:rPr>
          <w:b/>
          <w:bCs/>
        </w:rPr>
        <w:t>ävnad</w:t>
      </w:r>
      <w:r w:rsidR="00BB4741" w:rsidRPr="00B66F8E">
        <w:rPr>
          <w:b/>
          <w:bCs/>
        </w:rPr>
        <w:br/>
      </w:r>
      <w:r w:rsidR="00B66F8E" w:rsidRPr="00B66F8E">
        <w:t>Under 2025 arrangerade sjukvårdsregion Mellansverige årets sjukvårdsregionsmöte inom vävnadsområdet i samverkan med sjukvårdsregion Stockholm–Gotland. Mötet utökades till ett heldagsmöte och genomfördes i hybridform med möjlighet till både digitalt deltagande och fysisk närvaro i Uppsala.</w:t>
      </w:r>
      <w:r w:rsidR="00C472A6">
        <w:t xml:space="preserve"> Mötet hade omkring 40 deltagare fysiskt och cirka 15 deltagare digitalt.</w:t>
      </w:r>
    </w:p>
    <w:p w14:paraId="75816C99" w14:textId="77777777" w:rsidR="00537062" w:rsidRPr="00537062" w:rsidRDefault="00537062" w:rsidP="008A6376">
      <w:pPr>
        <w:pStyle w:val="Liststycke"/>
        <w:ind w:left="0"/>
        <w:rPr>
          <w:b/>
          <w:bCs/>
        </w:rPr>
      </w:pPr>
    </w:p>
    <w:p w14:paraId="6C6319FC" w14:textId="783401A7" w:rsidR="00537062" w:rsidRDefault="00537062" w:rsidP="008A6376">
      <w:pPr>
        <w:pStyle w:val="Liststycke"/>
        <w:numPr>
          <w:ilvl w:val="0"/>
          <w:numId w:val="4"/>
        </w:numPr>
        <w:ind w:left="0"/>
        <w:rPr>
          <w:b/>
          <w:bCs/>
        </w:rPr>
      </w:pPr>
      <w:r>
        <w:rPr>
          <w:b/>
          <w:bCs/>
        </w:rPr>
        <w:t>Högtids</w:t>
      </w:r>
      <w:r w:rsidR="00D2265C">
        <w:rPr>
          <w:b/>
          <w:bCs/>
        </w:rPr>
        <w:t>ceremoni i</w:t>
      </w:r>
      <w:r>
        <w:rPr>
          <w:b/>
          <w:bCs/>
        </w:rPr>
        <w:t xml:space="preserve"> Uppsala domkyrka – Donationsveckan </w:t>
      </w:r>
    </w:p>
    <w:p w14:paraId="52D75E8D" w14:textId="7A115DF2" w:rsidR="003C1200" w:rsidRDefault="00537062" w:rsidP="008A6376">
      <w:pPr>
        <w:pStyle w:val="Liststycke"/>
        <w:ind w:left="0"/>
        <w:rPr>
          <w:b/>
          <w:bCs/>
        </w:rPr>
      </w:pPr>
      <w:r w:rsidRPr="00537062">
        <w:t xml:space="preserve">Under årets donationsvecka genomfördes en högtidsceremoni i Uppsala domkyrka för att hedra människor som donerat organ och vävnader. Ceremonin arrangerades i samverkan </w:t>
      </w:r>
      <w:r w:rsidR="00B1074E">
        <w:t>med sjukvårdsregion Stockholm-Gotland</w:t>
      </w:r>
      <w:r w:rsidRPr="00537062">
        <w:t xml:space="preserve"> och riktade sig till närstående, mottagare, hälso- och sjukvårdspersonal samt allmänheten. Högtidlighållandet inramades av musik, personliga berättelser och en gemensam ljuständning och upplevdes som en värdig och uppskattad del av donationsveckan.</w:t>
      </w:r>
    </w:p>
    <w:p w14:paraId="159EC28B" w14:textId="255FE6E7" w:rsidR="000A3852" w:rsidRDefault="000A3852" w:rsidP="000A3852">
      <w:pPr>
        <w:pStyle w:val="Rubrik1"/>
        <w:numPr>
          <w:ilvl w:val="0"/>
          <w:numId w:val="2"/>
        </w:numPr>
      </w:pPr>
      <w:bookmarkStart w:id="9" w:name="_Toc220413062"/>
      <w:r>
        <w:t>Aktiviteter under året</w:t>
      </w:r>
      <w:bookmarkEnd w:id="9"/>
    </w:p>
    <w:p w14:paraId="3B2A9CCC" w14:textId="100CD853" w:rsidR="00117506" w:rsidRDefault="000A3852" w:rsidP="000A3852">
      <w:pPr>
        <w:rPr>
          <w:b/>
          <w:bCs/>
        </w:rPr>
      </w:pPr>
      <w:r w:rsidRPr="003E2EE7">
        <w:rPr>
          <w:b/>
          <w:bCs/>
        </w:rPr>
        <w:t>Vilka aktiviteter kopplade till sitt uppdrag, hade gruppen i sin aktivitetsplan för år 202</w:t>
      </w:r>
      <w:r w:rsidR="00117506">
        <w:rPr>
          <w:b/>
          <w:bCs/>
        </w:rPr>
        <w:t>5</w:t>
      </w:r>
      <w:r w:rsidRPr="003E2EE7">
        <w:rPr>
          <w:b/>
          <w:bCs/>
        </w:rPr>
        <w:t>?</w:t>
      </w:r>
    </w:p>
    <w:tbl>
      <w:tblPr>
        <w:tblStyle w:val="Tabellrutnt"/>
        <w:tblW w:w="0" w:type="auto"/>
        <w:tblLook w:val="04A0" w:firstRow="1" w:lastRow="0" w:firstColumn="1" w:lastColumn="0" w:noHBand="0" w:noVBand="1"/>
      </w:tblPr>
      <w:tblGrid>
        <w:gridCol w:w="3603"/>
        <w:gridCol w:w="3728"/>
        <w:gridCol w:w="1731"/>
      </w:tblGrid>
      <w:tr w:rsidR="00117506" w14:paraId="06D9B9C1" w14:textId="77777777" w:rsidTr="00117506">
        <w:tc>
          <w:tcPr>
            <w:tcW w:w="3603" w:type="dxa"/>
            <w:shd w:val="clear" w:color="auto" w:fill="D9D9D9" w:themeFill="background1" w:themeFillShade="D9"/>
          </w:tcPr>
          <w:p w14:paraId="2459409A" w14:textId="77777777" w:rsidR="00117506" w:rsidRDefault="00117506" w:rsidP="00A96498">
            <w:r>
              <w:t>Aktivitet</w:t>
            </w:r>
          </w:p>
        </w:tc>
        <w:tc>
          <w:tcPr>
            <w:tcW w:w="3728" w:type="dxa"/>
            <w:shd w:val="clear" w:color="auto" w:fill="D9D9D9" w:themeFill="background1" w:themeFillShade="D9"/>
          </w:tcPr>
          <w:p w14:paraId="0F100ACC" w14:textId="4708258E" w:rsidR="00117506" w:rsidRDefault="00117506" w:rsidP="00A96498">
            <w:r>
              <w:t>Kommentar</w:t>
            </w:r>
          </w:p>
        </w:tc>
        <w:tc>
          <w:tcPr>
            <w:tcW w:w="1731" w:type="dxa"/>
            <w:shd w:val="clear" w:color="auto" w:fill="D9D9D9" w:themeFill="background1" w:themeFillShade="D9"/>
          </w:tcPr>
          <w:p w14:paraId="757AE615" w14:textId="77777777" w:rsidR="00117506" w:rsidRDefault="00117506" w:rsidP="00A96498">
            <w:r>
              <w:t>Tidplan</w:t>
            </w:r>
          </w:p>
        </w:tc>
      </w:tr>
      <w:tr w:rsidR="00117506" w14:paraId="3EC5E926" w14:textId="77777777" w:rsidTr="00117506">
        <w:tc>
          <w:tcPr>
            <w:tcW w:w="3603" w:type="dxa"/>
          </w:tcPr>
          <w:p w14:paraId="69B7D9FB" w14:textId="12120B28" w:rsidR="00117506" w:rsidRDefault="00117506" w:rsidP="00A96498">
            <w:r>
              <w:t xml:space="preserve">Regional fysisk träff med </w:t>
            </w:r>
            <w:r w:rsidR="00772C0E">
              <w:t xml:space="preserve">lokala </w:t>
            </w:r>
            <w:r>
              <w:t>DAL/DAS</w:t>
            </w:r>
          </w:p>
        </w:tc>
        <w:tc>
          <w:tcPr>
            <w:tcW w:w="3728" w:type="dxa"/>
          </w:tcPr>
          <w:p w14:paraId="4D326D37" w14:textId="77777777" w:rsidR="00117506" w:rsidRDefault="00117506" w:rsidP="00A96498">
            <w:r>
              <w:t>En fysisk träff per region/år</w:t>
            </w:r>
          </w:p>
        </w:tc>
        <w:tc>
          <w:tcPr>
            <w:tcW w:w="1731" w:type="dxa"/>
          </w:tcPr>
          <w:p w14:paraId="2294BA90" w14:textId="3E274DEA" w:rsidR="00117506" w:rsidRDefault="00772C0E" w:rsidP="00A96498">
            <w:r>
              <w:t>Pågående</w:t>
            </w:r>
          </w:p>
        </w:tc>
      </w:tr>
      <w:tr w:rsidR="00117506" w14:paraId="5787D954" w14:textId="77777777" w:rsidTr="00117506">
        <w:tc>
          <w:tcPr>
            <w:tcW w:w="3603" w:type="dxa"/>
          </w:tcPr>
          <w:p w14:paraId="498E318B" w14:textId="77777777" w:rsidR="00117506" w:rsidRDefault="00117506" w:rsidP="00A96498">
            <w:r>
              <w:t>Stödja Socialstyrelsen i arbetet kring Nationell handlingsplan organ- och vävnadsdonation samt kunskapsstöd</w:t>
            </w:r>
          </w:p>
        </w:tc>
        <w:tc>
          <w:tcPr>
            <w:tcW w:w="3728" w:type="dxa"/>
          </w:tcPr>
          <w:p w14:paraId="6F0F7A0F" w14:textId="77777777" w:rsidR="00117506" w:rsidRDefault="00117506" w:rsidP="00A96498">
            <w:r w:rsidRPr="00F4640B">
              <w:t>En nationell samsyn på organ</w:t>
            </w:r>
            <w:r>
              <w:t>- och vävnads</w:t>
            </w:r>
            <w:r w:rsidRPr="00F4640B">
              <w:t>donation. Jämlik organisation i sjukvårdsregionerna</w:t>
            </w:r>
          </w:p>
        </w:tc>
        <w:tc>
          <w:tcPr>
            <w:tcW w:w="1731" w:type="dxa"/>
          </w:tcPr>
          <w:p w14:paraId="3FCA861D" w14:textId="02BF92CC" w:rsidR="00117506" w:rsidRDefault="00117506" w:rsidP="00A96498">
            <w:r>
              <w:t>Avslutad</w:t>
            </w:r>
          </w:p>
        </w:tc>
      </w:tr>
      <w:tr w:rsidR="00772C0E" w14:paraId="777EC90C" w14:textId="77777777" w:rsidTr="00117506">
        <w:tc>
          <w:tcPr>
            <w:tcW w:w="3603" w:type="dxa"/>
          </w:tcPr>
          <w:p w14:paraId="413CEA40" w14:textId="44AFBCA2" w:rsidR="00772C0E" w:rsidRDefault="00772C0E" w:rsidP="00A96498">
            <w:r>
              <w:t>Förberedelsearbete inför Nationellt donationsmöte 2025, Uppsala</w:t>
            </w:r>
          </w:p>
        </w:tc>
        <w:tc>
          <w:tcPr>
            <w:tcW w:w="3728" w:type="dxa"/>
          </w:tcPr>
          <w:p w14:paraId="58F3654D" w14:textId="7FF192F2" w:rsidR="00772C0E" w:rsidRPr="00F4640B" w:rsidRDefault="00772C0E" w:rsidP="00A96498">
            <w:r w:rsidRPr="00772C0E">
              <w:t xml:space="preserve">Omfattande planering och samordning inför sjukvårdsregionens värdskap för </w:t>
            </w:r>
            <w:r>
              <w:t>mötet</w:t>
            </w:r>
          </w:p>
        </w:tc>
        <w:tc>
          <w:tcPr>
            <w:tcW w:w="1731" w:type="dxa"/>
          </w:tcPr>
          <w:p w14:paraId="0C8222D4" w14:textId="6D1DF11F" w:rsidR="00772C0E" w:rsidRDefault="00772C0E" w:rsidP="00A96498">
            <w:r>
              <w:t>Avslutad</w:t>
            </w:r>
          </w:p>
        </w:tc>
      </w:tr>
      <w:tr w:rsidR="00117506" w14:paraId="0E7A0864" w14:textId="77777777" w:rsidTr="00117506">
        <w:tc>
          <w:tcPr>
            <w:tcW w:w="3603" w:type="dxa"/>
          </w:tcPr>
          <w:p w14:paraId="11A960B5" w14:textId="77777777" w:rsidR="00117506" w:rsidRDefault="00117506" w:rsidP="00A96498">
            <w:r>
              <w:t>Bildande av RAG Donation</w:t>
            </w:r>
          </w:p>
        </w:tc>
        <w:tc>
          <w:tcPr>
            <w:tcW w:w="3728" w:type="dxa"/>
          </w:tcPr>
          <w:p w14:paraId="29EFB687" w14:textId="77777777" w:rsidR="00117506" w:rsidRDefault="00117506" w:rsidP="00A96498">
            <w:r>
              <w:t>Bättre samverkan i sjukvårdsregionen</w:t>
            </w:r>
          </w:p>
        </w:tc>
        <w:tc>
          <w:tcPr>
            <w:tcW w:w="1731" w:type="dxa"/>
          </w:tcPr>
          <w:p w14:paraId="6C3A2A6A" w14:textId="20E81085" w:rsidR="00117506" w:rsidRDefault="00117506" w:rsidP="00A96498">
            <w:r>
              <w:t>Avslutad</w:t>
            </w:r>
          </w:p>
        </w:tc>
      </w:tr>
      <w:tr w:rsidR="00117506" w14:paraId="525FD015" w14:textId="77777777" w:rsidTr="00117506">
        <w:tc>
          <w:tcPr>
            <w:tcW w:w="3603" w:type="dxa"/>
          </w:tcPr>
          <w:p w14:paraId="7AA09CBF" w14:textId="77777777" w:rsidR="00117506" w:rsidRDefault="00117506" w:rsidP="00A96498">
            <w:r>
              <w:t>Delning av tjänst RDAS</w:t>
            </w:r>
          </w:p>
        </w:tc>
        <w:tc>
          <w:tcPr>
            <w:tcW w:w="3728" w:type="dxa"/>
          </w:tcPr>
          <w:p w14:paraId="7EAA42F8" w14:textId="77777777" w:rsidR="00117506" w:rsidRDefault="00117506" w:rsidP="00A96498">
            <w:r>
              <w:t>Delning av tjänst till organ resp. vävnad</w:t>
            </w:r>
          </w:p>
        </w:tc>
        <w:tc>
          <w:tcPr>
            <w:tcW w:w="1731" w:type="dxa"/>
          </w:tcPr>
          <w:p w14:paraId="64D82066" w14:textId="3EF10A15" w:rsidR="00117506" w:rsidRDefault="00C479E7" w:rsidP="00A96498">
            <w:r>
              <w:t>Pågående</w:t>
            </w:r>
          </w:p>
        </w:tc>
      </w:tr>
      <w:tr w:rsidR="00117506" w14:paraId="3DA09F99" w14:textId="77777777" w:rsidTr="00117506">
        <w:tc>
          <w:tcPr>
            <w:tcW w:w="3603" w:type="dxa"/>
          </w:tcPr>
          <w:p w14:paraId="40BE861A" w14:textId="77777777" w:rsidR="00117506" w:rsidRDefault="00117506" w:rsidP="00A96498">
            <w:r>
              <w:t>Nationell donationslinje</w:t>
            </w:r>
          </w:p>
        </w:tc>
        <w:tc>
          <w:tcPr>
            <w:tcW w:w="3728" w:type="dxa"/>
          </w:tcPr>
          <w:p w14:paraId="682B706E" w14:textId="407B6463" w:rsidR="00117506" w:rsidRDefault="00F05537" w:rsidP="00A96498">
            <w:r>
              <w:t>Tillgång till nationellt medicinskt stöd</w:t>
            </w:r>
          </w:p>
        </w:tc>
        <w:tc>
          <w:tcPr>
            <w:tcW w:w="1731" w:type="dxa"/>
          </w:tcPr>
          <w:p w14:paraId="658515C2" w14:textId="023F867A" w:rsidR="00117506" w:rsidRDefault="00C479E7" w:rsidP="00A96498">
            <w:r>
              <w:t>Pågående</w:t>
            </w:r>
          </w:p>
        </w:tc>
      </w:tr>
      <w:tr w:rsidR="00117506" w14:paraId="45308ADD" w14:textId="77777777" w:rsidTr="00117506">
        <w:tc>
          <w:tcPr>
            <w:tcW w:w="3603" w:type="dxa"/>
          </w:tcPr>
          <w:p w14:paraId="56178E8B" w14:textId="2CD47654" w:rsidR="00117506" w:rsidRDefault="00772C0E" w:rsidP="00A96498">
            <w:r>
              <w:t xml:space="preserve">Framtagande av </w:t>
            </w:r>
            <w:r w:rsidR="00117506">
              <w:t>föreläsningsmaterial</w:t>
            </w:r>
            <w:r>
              <w:t xml:space="preserve"> om</w:t>
            </w:r>
            <w:r w:rsidR="00117506">
              <w:t xml:space="preserve"> vävnadsdonation till DAL</w:t>
            </w:r>
            <w:r w:rsidR="00083BD0">
              <w:t>/</w:t>
            </w:r>
            <w:r w:rsidR="00117506">
              <w:t>DAS</w:t>
            </w:r>
          </w:p>
        </w:tc>
        <w:tc>
          <w:tcPr>
            <w:tcW w:w="3728" w:type="dxa"/>
          </w:tcPr>
          <w:p w14:paraId="60C43BCB" w14:textId="3169D49F" w:rsidR="00117506" w:rsidRDefault="00083BD0" w:rsidP="00A96498">
            <w:r>
              <w:t xml:space="preserve">Stärka </w:t>
            </w:r>
            <w:r w:rsidR="00117506">
              <w:t>kunskap</w:t>
            </w:r>
            <w:r>
              <w:t>snivån hos lokala donationsansvariga</w:t>
            </w:r>
          </w:p>
        </w:tc>
        <w:tc>
          <w:tcPr>
            <w:tcW w:w="1731" w:type="dxa"/>
          </w:tcPr>
          <w:p w14:paraId="6336B7A8" w14:textId="28D642BB" w:rsidR="00117506" w:rsidRDefault="00C479E7" w:rsidP="00A96498">
            <w:r>
              <w:t>Pågående</w:t>
            </w:r>
          </w:p>
        </w:tc>
      </w:tr>
      <w:tr w:rsidR="00117506" w14:paraId="4FF6E2E8" w14:textId="77777777" w:rsidTr="00117506">
        <w:tc>
          <w:tcPr>
            <w:tcW w:w="3603" w:type="dxa"/>
          </w:tcPr>
          <w:p w14:paraId="724C0A29" w14:textId="77777777" w:rsidR="00117506" w:rsidRDefault="00117506" w:rsidP="00A96498">
            <w:r>
              <w:lastRenderedPageBreak/>
              <w:t>Internationell donationskongress ISODP Kyoto</w:t>
            </w:r>
          </w:p>
        </w:tc>
        <w:tc>
          <w:tcPr>
            <w:tcW w:w="3728" w:type="dxa"/>
          </w:tcPr>
          <w:p w14:paraId="6A2ECAD7" w14:textId="27C4DCBB" w:rsidR="00117506" w:rsidRDefault="00117506" w:rsidP="00A96498">
            <w:r>
              <w:t>Hålla RDAL</w:t>
            </w:r>
            <w:r w:rsidR="00772C0E">
              <w:t xml:space="preserve"> och </w:t>
            </w:r>
            <w:r>
              <w:t>RDAS uppdaterad inom området</w:t>
            </w:r>
          </w:p>
        </w:tc>
        <w:tc>
          <w:tcPr>
            <w:tcW w:w="1731" w:type="dxa"/>
          </w:tcPr>
          <w:p w14:paraId="2028955D" w14:textId="5B378AD3" w:rsidR="00117506" w:rsidRDefault="00117506" w:rsidP="00A96498">
            <w:r>
              <w:t>Avslutad</w:t>
            </w:r>
          </w:p>
        </w:tc>
      </w:tr>
      <w:tr w:rsidR="00117506" w14:paraId="3A999451" w14:textId="77777777" w:rsidTr="00117506">
        <w:tc>
          <w:tcPr>
            <w:tcW w:w="3603" w:type="dxa"/>
          </w:tcPr>
          <w:p w14:paraId="4D6BBB1E" w14:textId="77777777" w:rsidR="00117506" w:rsidRDefault="00117506" w:rsidP="00A96498">
            <w:r>
              <w:t>Extern granskning av Avlidna på IVA</w:t>
            </w:r>
          </w:p>
        </w:tc>
        <w:tc>
          <w:tcPr>
            <w:tcW w:w="3728" w:type="dxa"/>
          </w:tcPr>
          <w:p w14:paraId="38F649C3" w14:textId="77777777" w:rsidR="00117506" w:rsidRDefault="00117506" w:rsidP="00A96498">
            <w:r>
              <w:t>Kvalitetsfrämjande arbete för DAL och DAS</w:t>
            </w:r>
          </w:p>
        </w:tc>
        <w:tc>
          <w:tcPr>
            <w:tcW w:w="1731" w:type="dxa"/>
          </w:tcPr>
          <w:p w14:paraId="5B788BD7" w14:textId="200B5792" w:rsidR="00117506" w:rsidRDefault="00C479E7" w:rsidP="00A96498">
            <w:r>
              <w:t>Pågående</w:t>
            </w:r>
          </w:p>
        </w:tc>
      </w:tr>
      <w:tr w:rsidR="00117506" w14:paraId="328ADDF3" w14:textId="77777777" w:rsidTr="00117506">
        <w:tc>
          <w:tcPr>
            <w:tcW w:w="3603" w:type="dxa"/>
          </w:tcPr>
          <w:p w14:paraId="30DBBFC4" w14:textId="77777777" w:rsidR="00117506" w:rsidRDefault="00117506" w:rsidP="00A96498">
            <w:r>
              <w:t>Uppdaterad information på Sjukvårdsregion Mellansveriges hemsida om RDAL/RDAS</w:t>
            </w:r>
          </w:p>
        </w:tc>
        <w:tc>
          <w:tcPr>
            <w:tcW w:w="3728" w:type="dxa"/>
          </w:tcPr>
          <w:p w14:paraId="7958A1F5" w14:textId="77777777" w:rsidR="00117506" w:rsidRDefault="00117506" w:rsidP="00A96498">
            <w:r>
              <w:t>Mer riktad information och kalendarium till lokalt donationsansvariga</w:t>
            </w:r>
          </w:p>
        </w:tc>
        <w:tc>
          <w:tcPr>
            <w:tcW w:w="1731" w:type="dxa"/>
          </w:tcPr>
          <w:p w14:paraId="584A3973" w14:textId="1157E8E1" w:rsidR="00117506" w:rsidRDefault="00117506" w:rsidP="00A96498">
            <w:r>
              <w:t>Avslutad</w:t>
            </w:r>
          </w:p>
        </w:tc>
      </w:tr>
      <w:tr w:rsidR="00117506" w14:paraId="762369D5" w14:textId="77777777" w:rsidTr="00117506">
        <w:tc>
          <w:tcPr>
            <w:tcW w:w="3603" w:type="dxa"/>
          </w:tcPr>
          <w:p w14:paraId="6118FF37" w14:textId="77777777" w:rsidR="00117506" w:rsidRDefault="00117506" w:rsidP="00A96498">
            <w:r>
              <w:t xml:space="preserve">Samverkan </w:t>
            </w:r>
            <w:r w:rsidRPr="0042149C">
              <w:t>med Socialstyrelsen i ett EU arbete för att skriva en implementeringsguide för DCD</w:t>
            </w:r>
          </w:p>
        </w:tc>
        <w:tc>
          <w:tcPr>
            <w:tcW w:w="3728" w:type="dxa"/>
          </w:tcPr>
          <w:p w14:paraId="1703B966" w14:textId="77777777" w:rsidR="00117506" w:rsidRDefault="00117506" w:rsidP="00A96498">
            <w:r>
              <w:t>Hjälpa</w:t>
            </w:r>
            <w:r w:rsidRPr="0042149C">
              <w:t xml:space="preserve"> nya regioner eller länder att implementera DCD</w:t>
            </w:r>
          </w:p>
        </w:tc>
        <w:tc>
          <w:tcPr>
            <w:tcW w:w="1731" w:type="dxa"/>
          </w:tcPr>
          <w:p w14:paraId="04EC3E6C" w14:textId="0E9C08E9" w:rsidR="00117506" w:rsidRDefault="00C472A6" w:rsidP="00A96498">
            <w:r>
              <w:t>Avslutad</w:t>
            </w:r>
          </w:p>
        </w:tc>
      </w:tr>
      <w:tr w:rsidR="00117506" w14:paraId="25D10DB6" w14:textId="77777777" w:rsidTr="00117506">
        <w:tc>
          <w:tcPr>
            <w:tcW w:w="3603" w:type="dxa"/>
          </w:tcPr>
          <w:p w14:paraId="479FFDD9" w14:textId="77777777" w:rsidR="00117506" w:rsidRDefault="00117506" w:rsidP="00A96498">
            <w:r>
              <w:t xml:space="preserve">Internationell donationsutbildning </w:t>
            </w:r>
          </w:p>
        </w:tc>
        <w:tc>
          <w:tcPr>
            <w:tcW w:w="3728" w:type="dxa"/>
          </w:tcPr>
          <w:p w14:paraId="5FDA5635" w14:textId="77777777" w:rsidR="00117506" w:rsidRDefault="00117506" w:rsidP="00A96498">
            <w:r>
              <w:t>Rätt utbildningsnivå till de båda RDAL enligt Vävnadsrådets utbildningstrappa</w:t>
            </w:r>
          </w:p>
        </w:tc>
        <w:tc>
          <w:tcPr>
            <w:tcW w:w="1731" w:type="dxa"/>
          </w:tcPr>
          <w:p w14:paraId="562A0A11" w14:textId="3B0B3A35" w:rsidR="00117506" w:rsidRDefault="00C479E7" w:rsidP="00A96498">
            <w:r>
              <w:t>Ej påbörjad</w:t>
            </w:r>
          </w:p>
        </w:tc>
      </w:tr>
      <w:tr w:rsidR="00117506" w14:paraId="74756601" w14:textId="77777777" w:rsidTr="00117506">
        <w:tc>
          <w:tcPr>
            <w:tcW w:w="3603" w:type="dxa"/>
          </w:tcPr>
          <w:p w14:paraId="6007C94B" w14:textId="77777777" w:rsidR="00117506" w:rsidRDefault="00117506" w:rsidP="00A96498">
            <w:r>
              <w:t>Följa Socialstyrelsens arbete med slutrapport kring EU-förordningen SOHO (</w:t>
            </w:r>
            <w:proofErr w:type="spellStart"/>
            <w:r w:rsidRPr="00BB4741">
              <w:t>Substan</w:t>
            </w:r>
            <w:r>
              <w:t>ces</w:t>
            </w:r>
            <w:proofErr w:type="spellEnd"/>
            <w:r w:rsidRPr="00BB4741">
              <w:t xml:space="preserve"> </w:t>
            </w:r>
            <w:proofErr w:type="spellStart"/>
            <w:r w:rsidRPr="00BB4741">
              <w:t>of</w:t>
            </w:r>
            <w:proofErr w:type="spellEnd"/>
            <w:r w:rsidRPr="00BB4741">
              <w:t xml:space="preserve"> Human </w:t>
            </w:r>
            <w:proofErr w:type="spellStart"/>
            <w:r w:rsidRPr="00BB4741">
              <w:t>Origin</w:t>
            </w:r>
            <w:proofErr w:type="spellEnd"/>
            <w:r>
              <w:t xml:space="preserve">) som ska implementeras 2027. </w:t>
            </w:r>
          </w:p>
        </w:tc>
        <w:tc>
          <w:tcPr>
            <w:tcW w:w="3728" w:type="dxa"/>
          </w:tcPr>
          <w:p w14:paraId="25C23BB5" w14:textId="069EB0FF" w:rsidR="00117506" w:rsidRDefault="00117506" w:rsidP="00A96498">
            <w:r>
              <w:t>Följa utvecklingen för att kunna förbereda Vävnadsinrättningar och tillvaratagande enheter på ev. förändringar</w:t>
            </w:r>
          </w:p>
        </w:tc>
        <w:tc>
          <w:tcPr>
            <w:tcW w:w="1731" w:type="dxa"/>
          </w:tcPr>
          <w:p w14:paraId="27795317" w14:textId="61A1CDA6" w:rsidR="00117506" w:rsidRDefault="00C479E7" w:rsidP="00A96498">
            <w:r>
              <w:t>Pågående</w:t>
            </w:r>
          </w:p>
        </w:tc>
      </w:tr>
      <w:tr w:rsidR="00117506" w14:paraId="72C93B5A" w14:textId="77777777" w:rsidTr="00117506">
        <w:tc>
          <w:tcPr>
            <w:tcW w:w="3603" w:type="dxa"/>
          </w:tcPr>
          <w:p w14:paraId="56D72D99" w14:textId="77777777" w:rsidR="00117506" w:rsidRDefault="00117506" w:rsidP="00A96498">
            <w:r>
              <w:t>Kartläggning och eventuellt förslag till utbildning/fortbildning för obduktionstekniker</w:t>
            </w:r>
          </w:p>
        </w:tc>
        <w:tc>
          <w:tcPr>
            <w:tcW w:w="3728" w:type="dxa"/>
          </w:tcPr>
          <w:p w14:paraId="17FD1C87" w14:textId="77777777" w:rsidR="00117506" w:rsidRDefault="00117506" w:rsidP="00A96498">
            <w:r>
              <w:t>Säkerställa adekvat kunskapsnivå samt återväxt och stärka yrkesgruppen</w:t>
            </w:r>
          </w:p>
        </w:tc>
        <w:tc>
          <w:tcPr>
            <w:tcW w:w="1731" w:type="dxa"/>
          </w:tcPr>
          <w:p w14:paraId="643C27A1" w14:textId="34EF0DA5" w:rsidR="00117506" w:rsidRDefault="00C472A6" w:rsidP="00A96498">
            <w:r>
              <w:t>Påbörjad</w:t>
            </w:r>
          </w:p>
        </w:tc>
      </w:tr>
      <w:tr w:rsidR="003E2EE7" w14:paraId="4E0A0494" w14:textId="77777777" w:rsidTr="00117506">
        <w:tc>
          <w:tcPr>
            <w:tcW w:w="3603" w:type="dxa"/>
          </w:tcPr>
          <w:p w14:paraId="6C71B926" w14:textId="44438D3B" w:rsidR="003E2EE7" w:rsidRDefault="003E2EE7" w:rsidP="000A3852">
            <w:r w:rsidRPr="00235B64">
              <w:t>Fortsatt DCD-implementering i sjukvårdsregion Mellansverige</w:t>
            </w:r>
          </w:p>
        </w:tc>
        <w:tc>
          <w:tcPr>
            <w:tcW w:w="3728" w:type="dxa"/>
          </w:tcPr>
          <w:p w14:paraId="61D8D9E5" w14:textId="5FA38BCE" w:rsidR="003E2EE7" w:rsidRDefault="003E2EE7" w:rsidP="000A3852">
            <w:r>
              <w:t>Öka antalet donatorer</w:t>
            </w:r>
          </w:p>
        </w:tc>
        <w:tc>
          <w:tcPr>
            <w:tcW w:w="1731" w:type="dxa"/>
          </w:tcPr>
          <w:p w14:paraId="572C0008" w14:textId="1AC4E270" w:rsidR="003E2EE7" w:rsidRDefault="003E2EE7" w:rsidP="000A3852">
            <w:r>
              <w:t>Pågående</w:t>
            </w:r>
          </w:p>
        </w:tc>
      </w:tr>
      <w:tr w:rsidR="00117506" w14:paraId="5572BA54" w14:textId="77777777" w:rsidTr="00117506">
        <w:tc>
          <w:tcPr>
            <w:tcW w:w="3603" w:type="dxa"/>
          </w:tcPr>
          <w:p w14:paraId="048AAB8A" w14:textId="571B0503" w:rsidR="00117506" w:rsidRPr="00235B64" w:rsidRDefault="00117506" w:rsidP="000A3852">
            <w:r>
              <w:t>Samverkan med Vävnadsbankerna i Mellansverige</w:t>
            </w:r>
          </w:p>
        </w:tc>
        <w:tc>
          <w:tcPr>
            <w:tcW w:w="3728" w:type="dxa"/>
          </w:tcPr>
          <w:p w14:paraId="56E3840E" w14:textId="4654B5BE" w:rsidR="00117506" w:rsidRDefault="00117506" w:rsidP="000A3852">
            <w:r>
              <w:t xml:space="preserve">Regelbundna </w:t>
            </w:r>
            <w:r w:rsidR="00D2265C">
              <w:t>digitala</w:t>
            </w:r>
            <w:r w:rsidR="00772C0E">
              <w:t xml:space="preserve"> </w:t>
            </w:r>
            <w:r>
              <w:t>träffar med Vävnadsbankerna i Örebro och Uppsala</w:t>
            </w:r>
          </w:p>
        </w:tc>
        <w:tc>
          <w:tcPr>
            <w:tcW w:w="1731" w:type="dxa"/>
          </w:tcPr>
          <w:p w14:paraId="714DEC64" w14:textId="1903BE5E" w:rsidR="00117506" w:rsidRDefault="00117506" w:rsidP="000A3852">
            <w:r>
              <w:t>Pågående</w:t>
            </w:r>
          </w:p>
        </w:tc>
      </w:tr>
      <w:tr w:rsidR="00117506" w14:paraId="5A61F09F" w14:textId="77777777" w:rsidTr="00117506">
        <w:tc>
          <w:tcPr>
            <w:tcW w:w="3603" w:type="dxa"/>
          </w:tcPr>
          <w:p w14:paraId="6DFE7BF8" w14:textId="39B41310" w:rsidR="00117506" w:rsidRDefault="00117506" w:rsidP="000A3852">
            <w:r>
              <w:t>Månadsbrev till DAL/DAS</w:t>
            </w:r>
          </w:p>
        </w:tc>
        <w:tc>
          <w:tcPr>
            <w:tcW w:w="3728" w:type="dxa"/>
          </w:tcPr>
          <w:p w14:paraId="56E6D313" w14:textId="4D443238" w:rsidR="00117506" w:rsidRDefault="00117506" w:rsidP="000A3852">
            <w:r>
              <w:t>Kontinuerlig kommunikation ut till lokala DAL och DAS</w:t>
            </w:r>
          </w:p>
        </w:tc>
        <w:tc>
          <w:tcPr>
            <w:tcW w:w="1731" w:type="dxa"/>
          </w:tcPr>
          <w:p w14:paraId="703C7503" w14:textId="2A66EF2D" w:rsidR="00117506" w:rsidRDefault="00117506" w:rsidP="000A3852">
            <w:r>
              <w:t>Pågående</w:t>
            </w:r>
          </w:p>
        </w:tc>
      </w:tr>
      <w:tr w:rsidR="00117506" w14:paraId="7E4B46C2" w14:textId="77777777" w:rsidTr="00117506">
        <w:tc>
          <w:tcPr>
            <w:tcW w:w="3603" w:type="dxa"/>
          </w:tcPr>
          <w:p w14:paraId="74C5883D" w14:textId="2EE5DFB6" w:rsidR="00117506" w:rsidRDefault="00117506" w:rsidP="000A3852">
            <w:r>
              <w:t>Kvartalsbrev till de som arbetar med vävnad</w:t>
            </w:r>
          </w:p>
        </w:tc>
        <w:tc>
          <w:tcPr>
            <w:tcW w:w="3728" w:type="dxa"/>
          </w:tcPr>
          <w:p w14:paraId="59087536" w14:textId="781C00E8" w:rsidR="00117506" w:rsidRDefault="00117506" w:rsidP="000A3852">
            <w:r>
              <w:t>Kontinuerlig kommunikation ut till de som arbetar med vävnadsdonation i Mellansverige</w:t>
            </w:r>
          </w:p>
        </w:tc>
        <w:tc>
          <w:tcPr>
            <w:tcW w:w="1731" w:type="dxa"/>
          </w:tcPr>
          <w:p w14:paraId="348570F5" w14:textId="431EDA31" w:rsidR="00117506" w:rsidRDefault="00117506" w:rsidP="000A3852">
            <w:r>
              <w:t>Pågående</w:t>
            </w:r>
          </w:p>
        </w:tc>
      </w:tr>
      <w:tr w:rsidR="00117506" w14:paraId="0FACE21C" w14:textId="77777777" w:rsidTr="00117506">
        <w:tc>
          <w:tcPr>
            <w:tcW w:w="3603" w:type="dxa"/>
          </w:tcPr>
          <w:p w14:paraId="22DA164E" w14:textId="782C3BC7" w:rsidR="00117506" w:rsidRDefault="00117506" w:rsidP="000A3852">
            <w:r>
              <w:t>Digitala falldragningar som lokala DAL/DAS ansvarar för</w:t>
            </w:r>
          </w:p>
        </w:tc>
        <w:tc>
          <w:tcPr>
            <w:tcW w:w="3728" w:type="dxa"/>
          </w:tcPr>
          <w:p w14:paraId="23967F56" w14:textId="65BBC4C8" w:rsidR="00117506" w:rsidRDefault="00117506" w:rsidP="000A3852">
            <w:r>
              <w:t>Ökad interaktion mellan regionerna, involverar lokala kollegor i utvecklingsarbetet</w:t>
            </w:r>
          </w:p>
        </w:tc>
        <w:tc>
          <w:tcPr>
            <w:tcW w:w="1731" w:type="dxa"/>
          </w:tcPr>
          <w:p w14:paraId="5F9FC747" w14:textId="3EC820AE" w:rsidR="00117506" w:rsidRDefault="00117506" w:rsidP="000A3852">
            <w:r>
              <w:t>Pågående</w:t>
            </w:r>
          </w:p>
        </w:tc>
      </w:tr>
    </w:tbl>
    <w:p w14:paraId="7C115FD8" w14:textId="24653E4E" w:rsidR="000A3852" w:rsidRPr="003E2EE7" w:rsidRDefault="003E2EE7" w:rsidP="000A3852">
      <w:pPr>
        <w:rPr>
          <w:b/>
          <w:bCs/>
        </w:rPr>
      </w:pPr>
      <w:r w:rsidRPr="003E2EE7">
        <w:rPr>
          <w:b/>
          <w:bCs/>
        </w:rPr>
        <w:t xml:space="preserve">Har det under året tillkommit andra aktiviteter som inte fanns med i planeringen från början? </w:t>
      </w:r>
    </w:p>
    <w:tbl>
      <w:tblPr>
        <w:tblStyle w:val="Tabellrutnt"/>
        <w:tblW w:w="0" w:type="auto"/>
        <w:tblLook w:val="04A0" w:firstRow="1" w:lastRow="0" w:firstColumn="1" w:lastColumn="0" w:noHBand="0" w:noVBand="1"/>
      </w:tblPr>
      <w:tblGrid>
        <w:gridCol w:w="4531"/>
        <w:gridCol w:w="4531"/>
      </w:tblGrid>
      <w:tr w:rsidR="003E2EE7" w14:paraId="1127E27E" w14:textId="77777777" w:rsidTr="003E2EE7">
        <w:tc>
          <w:tcPr>
            <w:tcW w:w="4531" w:type="dxa"/>
            <w:shd w:val="clear" w:color="auto" w:fill="D9D9D9" w:themeFill="background1" w:themeFillShade="D9"/>
          </w:tcPr>
          <w:p w14:paraId="3040CF5C" w14:textId="15C9B810" w:rsidR="003E2EE7" w:rsidRDefault="003E2EE7" w:rsidP="000A3852">
            <w:r>
              <w:t>Aktivitet</w:t>
            </w:r>
          </w:p>
        </w:tc>
        <w:tc>
          <w:tcPr>
            <w:tcW w:w="4531" w:type="dxa"/>
            <w:shd w:val="clear" w:color="auto" w:fill="D9D9D9" w:themeFill="background1" w:themeFillShade="D9"/>
          </w:tcPr>
          <w:p w14:paraId="415FBECF" w14:textId="0C4A356E" w:rsidR="003E2EE7" w:rsidRDefault="003E2EE7" w:rsidP="000A3852">
            <w:r>
              <w:t>Kommentar</w:t>
            </w:r>
          </w:p>
        </w:tc>
      </w:tr>
      <w:tr w:rsidR="003E2EE7" w14:paraId="604100F8" w14:textId="77777777" w:rsidTr="003E2EE7">
        <w:tc>
          <w:tcPr>
            <w:tcW w:w="4531" w:type="dxa"/>
          </w:tcPr>
          <w:p w14:paraId="63F0B750" w14:textId="70C3178E" w:rsidR="003E2EE7" w:rsidRDefault="00D2265C" w:rsidP="000A3852">
            <w:r>
              <w:t>Högtidsceremoni i Uppsala domkyrka</w:t>
            </w:r>
          </w:p>
        </w:tc>
        <w:tc>
          <w:tcPr>
            <w:tcW w:w="4531" w:type="dxa"/>
          </w:tcPr>
          <w:p w14:paraId="24B57472" w14:textId="61E36F1C" w:rsidR="003E2EE7" w:rsidRDefault="00772C0E" w:rsidP="000A3852">
            <w:r w:rsidRPr="00772C0E">
              <w:t xml:space="preserve">Planering och genomförande av högtidsceremoni under donationsveckan i samverkan med </w:t>
            </w:r>
            <w:proofErr w:type="spellStart"/>
            <w:r w:rsidRPr="00772C0E">
              <w:t>RDc</w:t>
            </w:r>
            <w:proofErr w:type="spellEnd"/>
            <w:r w:rsidRPr="00772C0E">
              <w:t xml:space="preserve"> Stockholm–Gotland.</w:t>
            </w:r>
          </w:p>
        </w:tc>
      </w:tr>
      <w:tr w:rsidR="003E2EE7" w14:paraId="5453F265" w14:textId="77777777" w:rsidTr="003E2EE7">
        <w:tc>
          <w:tcPr>
            <w:tcW w:w="4531" w:type="dxa"/>
          </w:tcPr>
          <w:p w14:paraId="38CF15D7" w14:textId="78B14819" w:rsidR="003E2EE7" w:rsidRDefault="00D2265C" w:rsidP="000A3852">
            <w:r>
              <w:t>Med</w:t>
            </w:r>
            <w:r w:rsidR="00C472A6">
              <w:t>verkan</w:t>
            </w:r>
            <w:r>
              <w:t xml:space="preserve"> i framtagande av ny instruktionsfilm i att konstatera död med direkta kriterier</w:t>
            </w:r>
          </w:p>
        </w:tc>
        <w:tc>
          <w:tcPr>
            <w:tcW w:w="4531" w:type="dxa"/>
          </w:tcPr>
          <w:p w14:paraId="1880523E" w14:textId="77777777" w:rsidR="00772C0E" w:rsidRDefault="00772C0E" w:rsidP="00772C0E">
            <w:r>
              <w:t>Medverkan i framtagande av instruktionsfilm om konstaterande av död enligt direkta kriterier</w:t>
            </w:r>
          </w:p>
          <w:p w14:paraId="7B85BA95" w14:textId="0DDFCC20" w:rsidR="003E2EE7" w:rsidRDefault="00772C0E" w:rsidP="00772C0E">
            <w:r>
              <w:t>Nationellt samarbete i syfte att stärka enhetlighet och utbildningsstöd.</w:t>
            </w:r>
          </w:p>
        </w:tc>
      </w:tr>
      <w:tr w:rsidR="001F1ACB" w14:paraId="07E44A3E" w14:textId="77777777" w:rsidTr="003E2EE7">
        <w:tc>
          <w:tcPr>
            <w:tcW w:w="4531" w:type="dxa"/>
          </w:tcPr>
          <w:p w14:paraId="08109420" w14:textId="7893FEDC" w:rsidR="001F1ACB" w:rsidRDefault="00772C0E" w:rsidP="000A3852">
            <w:r w:rsidRPr="00772C0E">
              <w:t>Samverkan med kommunikatörer</w:t>
            </w:r>
          </w:p>
        </w:tc>
        <w:tc>
          <w:tcPr>
            <w:tcW w:w="4531" w:type="dxa"/>
          </w:tcPr>
          <w:p w14:paraId="7F0F4558" w14:textId="039ED9F2" w:rsidR="001F1ACB" w:rsidRDefault="00772C0E" w:rsidP="000A3852">
            <w:r w:rsidRPr="00772C0E">
              <w:t>Samverkan med kommunikatörer i sjukvårdsregion Mellansverige i syfte att höja kunskapen om organ- och vävnadsdonation inom hälso- och sjukvården.</w:t>
            </w:r>
          </w:p>
        </w:tc>
      </w:tr>
      <w:tr w:rsidR="008004BD" w14:paraId="7082D06B" w14:textId="77777777" w:rsidTr="003E2EE7">
        <w:tc>
          <w:tcPr>
            <w:tcW w:w="4531" w:type="dxa"/>
          </w:tcPr>
          <w:p w14:paraId="165B63D3" w14:textId="6BA43A09" w:rsidR="008004BD" w:rsidRPr="00772C0E" w:rsidRDefault="008004BD" w:rsidP="000A3852">
            <w:r>
              <w:lastRenderedPageBreak/>
              <w:t>Revi</w:t>
            </w:r>
            <w:r w:rsidR="00E218B1">
              <w:t>dering</w:t>
            </w:r>
            <w:r>
              <w:t xml:space="preserve"> av den nationella utbildningstrappan för vårdpersonal på </w:t>
            </w:r>
            <w:proofErr w:type="spellStart"/>
            <w:r>
              <w:t>AnOpIVA</w:t>
            </w:r>
            <w:proofErr w:type="spellEnd"/>
          </w:p>
        </w:tc>
        <w:tc>
          <w:tcPr>
            <w:tcW w:w="4531" w:type="dxa"/>
          </w:tcPr>
          <w:p w14:paraId="4B1144A2" w14:textId="1C462BA7" w:rsidR="008004BD" w:rsidRPr="00772C0E" w:rsidRDefault="00E218B1" w:rsidP="000A3852">
            <w:r>
              <w:t>Utbildningsgrupp inom</w:t>
            </w:r>
            <w:r w:rsidR="008004BD">
              <w:t xml:space="preserve"> VOG organ, där RDAL organ sitter med, som reviderar gällande kursplaner. Arbetet är pågående och väntas kunna slutföras </w:t>
            </w:r>
            <w:proofErr w:type="gramStart"/>
            <w:r w:rsidR="008004BD">
              <w:t>2026-27</w:t>
            </w:r>
            <w:proofErr w:type="gramEnd"/>
          </w:p>
        </w:tc>
      </w:tr>
    </w:tbl>
    <w:p w14:paraId="6BBA9226" w14:textId="77777777" w:rsidR="001F1ACB" w:rsidRDefault="001F1ACB" w:rsidP="0028025A">
      <w:bookmarkStart w:id="10" w:name="_Hlk191550974"/>
    </w:p>
    <w:p w14:paraId="259471F2" w14:textId="19F3118B" w:rsidR="0028025A" w:rsidRDefault="0028025A" w:rsidP="0028025A">
      <w:pPr>
        <w:pStyle w:val="Rubrik2"/>
      </w:pPr>
      <w:bookmarkStart w:id="11" w:name="_Toc220413063"/>
      <w:bookmarkEnd w:id="10"/>
      <w:r>
        <w:t>4.</w:t>
      </w:r>
      <w:r w:rsidR="00B1074E">
        <w:t>1</w:t>
      </w:r>
      <w:r>
        <w:t xml:space="preserve"> Utbildningar</w:t>
      </w:r>
      <w:bookmarkEnd w:id="11"/>
    </w:p>
    <w:p w14:paraId="4B78CB32" w14:textId="6F87DD5A" w:rsidR="000A3852" w:rsidRDefault="00083BD0" w:rsidP="00772C0E">
      <w:r w:rsidRPr="00083BD0">
        <w:t>Transplantationskoordinatorerna vid OFO Mellansverige är drivande i genomförandet av donationsutbildningar inom sjukvårdsregion Mellansverige, i samverkan med RDAL och RDAS. Under 2025 har fyra tillfällen med grundläggande donationsutbildning erbjudits digitalt i sjukvårdsregionen. Därutöver har grundutbildning i DCD-donation erbjudits vid två digitala tillfällen.</w:t>
      </w:r>
      <w:r>
        <w:t xml:space="preserve"> </w:t>
      </w:r>
      <w:r w:rsidRPr="00083BD0">
        <w:t>Lokala donationsansvariga läkare och sjuksköterskor (DAL/DAS) uppmuntras att erbjuda lokala donationsutbildningar på sina respektive hemorter (Steg 1-utbildning), som en del av det kontinuerliga kunskapshöjande arbetet. Under året har det även funnits ett särskilt fokus på att sprida ökad kunskap om vävnadsdonation.</w:t>
      </w:r>
      <w:r>
        <w:t xml:space="preserve"> </w:t>
      </w:r>
      <w:r w:rsidRPr="00083BD0">
        <w:t>Vävnadsrådets finansierade utbildningar EDHEP (</w:t>
      </w:r>
      <w:proofErr w:type="spellStart"/>
      <w:r w:rsidRPr="00083BD0">
        <w:t>European</w:t>
      </w:r>
      <w:proofErr w:type="spellEnd"/>
      <w:r w:rsidRPr="00083BD0">
        <w:t xml:space="preserve"> Donor Hospital </w:t>
      </w:r>
      <w:proofErr w:type="spellStart"/>
      <w:r w:rsidRPr="00083BD0">
        <w:t>Education</w:t>
      </w:r>
      <w:proofErr w:type="spellEnd"/>
      <w:r w:rsidRPr="00083BD0">
        <w:t xml:space="preserve"> </w:t>
      </w:r>
      <w:proofErr w:type="spellStart"/>
      <w:r w:rsidRPr="00083BD0">
        <w:t>Programme</w:t>
      </w:r>
      <w:proofErr w:type="spellEnd"/>
      <w:r w:rsidRPr="00083BD0">
        <w:t>) har genomförts vid fyra tillfällen i Mellansverige. RDAL och RDAS har inte medverkat i dessa utbildningar, men lokal DAL från Karlstad har deltagit.</w:t>
      </w:r>
      <w:r>
        <w:t xml:space="preserve"> </w:t>
      </w:r>
      <w:r w:rsidRPr="00083BD0">
        <w:t xml:space="preserve">Steg 3 (Avancerad donationsutbildning) anordnas en gång per år i Mellansverige. Under 2025 har RDAL organ </w:t>
      </w:r>
      <w:r w:rsidR="003009E1">
        <w:t xml:space="preserve">deltagit i kursledningen </w:t>
      </w:r>
      <w:r w:rsidRPr="00083BD0">
        <w:t xml:space="preserve">och RDAL vävnad </w:t>
      </w:r>
      <w:r w:rsidR="003009E1">
        <w:t>föreläs</w:t>
      </w:r>
      <w:r w:rsidR="005A1354">
        <w:t>t</w:t>
      </w:r>
      <w:r w:rsidR="003009E1">
        <w:t xml:space="preserve"> på kursen</w:t>
      </w:r>
      <w:r w:rsidRPr="00083BD0">
        <w:t>.</w:t>
      </w:r>
    </w:p>
    <w:p w14:paraId="58378B32" w14:textId="77777777" w:rsidR="008A6376" w:rsidRDefault="008A6376" w:rsidP="00772C0E"/>
    <w:p w14:paraId="469ED880" w14:textId="6175FFED" w:rsidR="00463D0B" w:rsidRDefault="003E2EE7" w:rsidP="003E2EE7">
      <w:pPr>
        <w:pStyle w:val="Rubrik1"/>
        <w:numPr>
          <w:ilvl w:val="0"/>
          <w:numId w:val="2"/>
        </w:numPr>
      </w:pPr>
      <w:bookmarkStart w:id="12" w:name="_Toc220413064"/>
      <w:r>
        <w:t>Kommande och pågående aktiviteter</w:t>
      </w:r>
      <w:bookmarkEnd w:id="12"/>
    </w:p>
    <w:tbl>
      <w:tblPr>
        <w:tblStyle w:val="Tabellrutnt"/>
        <w:tblW w:w="0" w:type="auto"/>
        <w:tblLook w:val="04A0" w:firstRow="1" w:lastRow="0" w:firstColumn="1" w:lastColumn="0" w:noHBand="0" w:noVBand="1"/>
      </w:tblPr>
      <w:tblGrid>
        <w:gridCol w:w="3823"/>
        <w:gridCol w:w="3402"/>
        <w:gridCol w:w="1837"/>
      </w:tblGrid>
      <w:tr w:rsidR="003E2EE7" w14:paraId="6DE515B8" w14:textId="77777777" w:rsidTr="00F4640B">
        <w:tc>
          <w:tcPr>
            <w:tcW w:w="3823" w:type="dxa"/>
            <w:shd w:val="clear" w:color="auto" w:fill="D9D9D9" w:themeFill="background1" w:themeFillShade="D9"/>
          </w:tcPr>
          <w:p w14:paraId="7B3119E9" w14:textId="1B20B0F3" w:rsidR="003E2EE7" w:rsidRDefault="003E2EE7" w:rsidP="003E2EE7">
            <w:r>
              <w:t>Aktivitet</w:t>
            </w:r>
          </w:p>
        </w:tc>
        <w:tc>
          <w:tcPr>
            <w:tcW w:w="3402" w:type="dxa"/>
            <w:shd w:val="clear" w:color="auto" w:fill="D9D9D9" w:themeFill="background1" w:themeFillShade="D9"/>
          </w:tcPr>
          <w:p w14:paraId="25BC064B" w14:textId="06CB9D08" w:rsidR="003E2EE7" w:rsidRDefault="003E2EE7" w:rsidP="003E2EE7">
            <w:r>
              <w:t>Vad ska aktiviteten leda till?</w:t>
            </w:r>
          </w:p>
        </w:tc>
        <w:tc>
          <w:tcPr>
            <w:tcW w:w="1837" w:type="dxa"/>
            <w:shd w:val="clear" w:color="auto" w:fill="D9D9D9" w:themeFill="background1" w:themeFillShade="D9"/>
          </w:tcPr>
          <w:p w14:paraId="394A2E75" w14:textId="2BAC25DB" w:rsidR="003E2EE7" w:rsidRDefault="003E2EE7" w:rsidP="003E2EE7">
            <w:r>
              <w:t>Tidplan</w:t>
            </w:r>
          </w:p>
        </w:tc>
      </w:tr>
      <w:tr w:rsidR="00F4640B" w14:paraId="2C029BB9" w14:textId="77777777" w:rsidTr="00F4640B">
        <w:tc>
          <w:tcPr>
            <w:tcW w:w="3823" w:type="dxa"/>
          </w:tcPr>
          <w:p w14:paraId="1E0953DF" w14:textId="55ACAF0C" w:rsidR="00F4640B" w:rsidRDefault="00083BD0" w:rsidP="003E2EE7">
            <w:r w:rsidRPr="00083BD0">
              <w:t>Implementering av nationell handlingsplan för organ- och vävnadsdonation</w:t>
            </w:r>
          </w:p>
        </w:tc>
        <w:tc>
          <w:tcPr>
            <w:tcW w:w="3402" w:type="dxa"/>
          </w:tcPr>
          <w:p w14:paraId="66E34243" w14:textId="0279109F" w:rsidR="00F4640B" w:rsidRDefault="00083BD0" w:rsidP="003E2EE7">
            <w:r w:rsidRPr="00083BD0">
              <w:t>Stödja regional och lokal nivå i införandet av handlingsplanens åtgärder</w:t>
            </w:r>
          </w:p>
        </w:tc>
        <w:tc>
          <w:tcPr>
            <w:tcW w:w="1837" w:type="dxa"/>
          </w:tcPr>
          <w:p w14:paraId="377203A5" w14:textId="27BB2F98" w:rsidR="00F4640B" w:rsidRDefault="00083BD0" w:rsidP="003E2EE7">
            <w:proofErr w:type="gramStart"/>
            <w:r>
              <w:t>2026-2030</w:t>
            </w:r>
            <w:proofErr w:type="gramEnd"/>
          </w:p>
        </w:tc>
      </w:tr>
      <w:tr w:rsidR="00083BD0" w14:paraId="35451113" w14:textId="77777777" w:rsidTr="00F4640B">
        <w:tc>
          <w:tcPr>
            <w:tcW w:w="3823" w:type="dxa"/>
          </w:tcPr>
          <w:p w14:paraId="18132F74" w14:textId="66B6C355" w:rsidR="00083BD0" w:rsidRPr="00083BD0" w:rsidRDefault="00083BD0" w:rsidP="003E2EE7">
            <w:r>
              <w:t>Fortsatt arbete inom RAG Donation</w:t>
            </w:r>
          </w:p>
        </w:tc>
        <w:tc>
          <w:tcPr>
            <w:tcW w:w="3402" w:type="dxa"/>
          </w:tcPr>
          <w:p w14:paraId="3310337B" w14:textId="5471DD6A" w:rsidR="00083BD0" w:rsidRPr="00083BD0" w:rsidRDefault="00083BD0" w:rsidP="003E2EE7">
            <w:r>
              <w:t>Fördjupad regional samverkan, fortbildning och gemensamt utvecklingsarbete</w:t>
            </w:r>
          </w:p>
        </w:tc>
        <w:tc>
          <w:tcPr>
            <w:tcW w:w="1837" w:type="dxa"/>
          </w:tcPr>
          <w:p w14:paraId="0F93D452" w14:textId="05779690" w:rsidR="00083BD0" w:rsidRDefault="00083BD0" w:rsidP="003E2EE7">
            <w:r>
              <w:t>Pågående</w:t>
            </w:r>
          </w:p>
        </w:tc>
      </w:tr>
      <w:tr w:rsidR="003E2EE7" w14:paraId="2015214C" w14:textId="77777777" w:rsidTr="00F4640B">
        <w:tc>
          <w:tcPr>
            <w:tcW w:w="3823" w:type="dxa"/>
          </w:tcPr>
          <w:p w14:paraId="597548F3" w14:textId="58CBF650" w:rsidR="003E2EE7" w:rsidRDefault="00F4640B" w:rsidP="003E2EE7">
            <w:r>
              <w:t>Delning av tjänst RDAS</w:t>
            </w:r>
          </w:p>
        </w:tc>
        <w:tc>
          <w:tcPr>
            <w:tcW w:w="3402" w:type="dxa"/>
          </w:tcPr>
          <w:p w14:paraId="037C7ACF" w14:textId="262A2FFF" w:rsidR="003E2EE7" w:rsidRDefault="00083BD0" w:rsidP="003E2EE7">
            <w:r>
              <w:t xml:space="preserve">Tydligare </w:t>
            </w:r>
            <w:r w:rsidR="00D11954">
              <w:t>fokus och förstärkt arbete inom både organ- och vävnadsdonation</w:t>
            </w:r>
          </w:p>
        </w:tc>
        <w:tc>
          <w:tcPr>
            <w:tcW w:w="1837" w:type="dxa"/>
          </w:tcPr>
          <w:p w14:paraId="59800A39" w14:textId="3AE9E164" w:rsidR="003E2EE7" w:rsidRDefault="00F4640B" w:rsidP="003E2EE7">
            <w:r>
              <w:t>202</w:t>
            </w:r>
            <w:r w:rsidR="00D11954">
              <w:t>6</w:t>
            </w:r>
          </w:p>
        </w:tc>
      </w:tr>
      <w:tr w:rsidR="00D11954" w14:paraId="465819DA" w14:textId="77777777" w:rsidTr="00F4640B">
        <w:tc>
          <w:tcPr>
            <w:tcW w:w="3823" w:type="dxa"/>
          </w:tcPr>
          <w:p w14:paraId="375696FE" w14:textId="45386D50" w:rsidR="00D11954" w:rsidRDefault="00D11954" w:rsidP="003E2EE7">
            <w:r>
              <w:t>Nationell</w:t>
            </w:r>
            <w:r w:rsidR="005F31C9">
              <w:t>a</w:t>
            </w:r>
            <w:r>
              <w:t xml:space="preserve"> donationslinje</w:t>
            </w:r>
            <w:r w:rsidR="005F31C9">
              <w:t>n</w:t>
            </w:r>
          </w:p>
        </w:tc>
        <w:tc>
          <w:tcPr>
            <w:tcW w:w="3402" w:type="dxa"/>
          </w:tcPr>
          <w:p w14:paraId="0FEB70E2" w14:textId="62D8D371" w:rsidR="00D11954" w:rsidRDefault="005F31C9" w:rsidP="003E2EE7">
            <w:r w:rsidRPr="005F31C9">
              <w:t>Användning av nationellt medicinskt stöd vid donationsprocesser samt fortsatt dialog kring eventuellt framtida deltagande i bemanning från sjukvårdsregion Mellansverige.</w:t>
            </w:r>
          </w:p>
        </w:tc>
        <w:tc>
          <w:tcPr>
            <w:tcW w:w="1837" w:type="dxa"/>
          </w:tcPr>
          <w:p w14:paraId="56564313" w14:textId="124645A2" w:rsidR="00D11954" w:rsidRDefault="005F31C9" w:rsidP="003E2EE7">
            <w:r>
              <w:t>Pågående (dialog om bemanning 2026)</w:t>
            </w:r>
          </w:p>
        </w:tc>
      </w:tr>
      <w:tr w:rsidR="003E2EE7" w14:paraId="16EF9FF2" w14:textId="77777777" w:rsidTr="00F4640B">
        <w:tc>
          <w:tcPr>
            <w:tcW w:w="3823" w:type="dxa"/>
          </w:tcPr>
          <w:p w14:paraId="77680228" w14:textId="33E2404F" w:rsidR="003E2EE7" w:rsidRDefault="00D11954" w:rsidP="003E2EE7">
            <w:r>
              <w:t>Framtagande och spridning av föreläsningsmaterial om vävnadsdonation till DAL/DAS</w:t>
            </w:r>
          </w:p>
        </w:tc>
        <w:tc>
          <w:tcPr>
            <w:tcW w:w="3402" w:type="dxa"/>
          </w:tcPr>
          <w:p w14:paraId="6C27ACD1" w14:textId="4CC3FF8B" w:rsidR="003E2EE7" w:rsidRDefault="005C358F" w:rsidP="003E2EE7">
            <w:r>
              <w:t>Stärka</w:t>
            </w:r>
            <w:r w:rsidR="00F4640B">
              <w:t xml:space="preserve"> kunskapen om vävnadsdonation </w:t>
            </w:r>
            <w:r w:rsidR="00D11954">
              <w:t>på lokal nivå</w:t>
            </w:r>
          </w:p>
        </w:tc>
        <w:tc>
          <w:tcPr>
            <w:tcW w:w="1837" w:type="dxa"/>
          </w:tcPr>
          <w:p w14:paraId="491DCA88" w14:textId="6354ED63" w:rsidR="003E2EE7" w:rsidRDefault="00D11954" w:rsidP="003E2EE7">
            <w:r>
              <w:t>Pågående</w:t>
            </w:r>
          </w:p>
        </w:tc>
      </w:tr>
      <w:tr w:rsidR="003E2EE7" w14:paraId="1B58B153" w14:textId="77777777" w:rsidTr="00F4640B">
        <w:tc>
          <w:tcPr>
            <w:tcW w:w="3823" w:type="dxa"/>
          </w:tcPr>
          <w:p w14:paraId="2250AD43" w14:textId="67386F2B" w:rsidR="003E2EE7" w:rsidRDefault="005F31C9" w:rsidP="003E2EE7">
            <w:r w:rsidRPr="005F31C9">
              <w:t>Utveckling av regional granskningsmall för extern granskning av avlidna på IVA</w:t>
            </w:r>
          </w:p>
        </w:tc>
        <w:tc>
          <w:tcPr>
            <w:tcW w:w="3402" w:type="dxa"/>
          </w:tcPr>
          <w:p w14:paraId="0C13A0DC" w14:textId="75428AF0" w:rsidR="003E2EE7" w:rsidRDefault="005F31C9" w:rsidP="003E2EE7">
            <w:r w:rsidRPr="005F31C9">
              <w:t>Ett strukturerat och enhetligt arbetssätt för extern granskning som utförs av lokala DAL och DAS i kvalitetshöjande syfte.</w:t>
            </w:r>
          </w:p>
        </w:tc>
        <w:tc>
          <w:tcPr>
            <w:tcW w:w="1837" w:type="dxa"/>
          </w:tcPr>
          <w:p w14:paraId="680ED044" w14:textId="2B67108D" w:rsidR="003E2EE7" w:rsidRDefault="005F31C9" w:rsidP="003E2EE7">
            <w:proofErr w:type="gramStart"/>
            <w:r>
              <w:t>2026-2027</w:t>
            </w:r>
            <w:proofErr w:type="gramEnd"/>
          </w:p>
        </w:tc>
      </w:tr>
      <w:tr w:rsidR="003E2EE7" w14:paraId="17B8275B" w14:textId="77777777" w:rsidTr="00F4640B">
        <w:tc>
          <w:tcPr>
            <w:tcW w:w="3823" w:type="dxa"/>
          </w:tcPr>
          <w:p w14:paraId="349770DB" w14:textId="33515213" w:rsidR="003E2EE7" w:rsidRDefault="00D11954" w:rsidP="003E2EE7">
            <w:r>
              <w:lastRenderedPageBreak/>
              <w:t>Vidareutveckling och uppdatering av regional webbplats för RDAL/RDAS samt RAG Donation</w:t>
            </w:r>
          </w:p>
        </w:tc>
        <w:tc>
          <w:tcPr>
            <w:tcW w:w="3402" w:type="dxa"/>
          </w:tcPr>
          <w:p w14:paraId="30D141C6" w14:textId="6F18B5F9" w:rsidR="003E2EE7" w:rsidRDefault="00D11954" w:rsidP="003E2EE7">
            <w:r>
              <w:t>Tillgänglig och aktuell information till lokalt donationsansvariga</w:t>
            </w:r>
          </w:p>
        </w:tc>
        <w:tc>
          <w:tcPr>
            <w:tcW w:w="1837" w:type="dxa"/>
          </w:tcPr>
          <w:p w14:paraId="66D515F4" w14:textId="48EC2803" w:rsidR="003E2EE7" w:rsidRDefault="00D11954" w:rsidP="003E2EE7">
            <w:r>
              <w:t>Pågående</w:t>
            </w:r>
          </w:p>
        </w:tc>
      </w:tr>
      <w:tr w:rsidR="0042149C" w14:paraId="59063833" w14:textId="77777777" w:rsidTr="00937531">
        <w:tc>
          <w:tcPr>
            <w:tcW w:w="3823" w:type="dxa"/>
          </w:tcPr>
          <w:p w14:paraId="73193254" w14:textId="567258A9" w:rsidR="0042149C" w:rsidRDefault="0042149C" w:rsidP="003E2EE7">
            <w:r>
              <w:t xml:space="preserve">Samverkan </w:t>
            </w:r>
            <w:r w:rsidRPr="0042149C">
              <w:t>med Socialstyrelsen i EU</w:t>
            </w:r>
            <w:r w:rsidR="00D11954">
              <w:t>-</w:t>
            </w:r>
            <w:r w:rsidRPr="0042149C">
              <w:t xml:space="preserve">arbete </w:t>
            </w:r>
            <w:r w:rsidR="00D11954">
              <w:t>kring implementeringsguide för DCD</w:t>
            </w:r>
          </w:p>
        </w:tc>
        <w:tc>
          <w:tcPr>
            <w:tcW w:w="3402" w:type="dxa"/>
          </w:tcPr>
          <w:p w14:paraId="28ACA8BE" w14:textId="04C2D10B" w:rsidR="0042149C" w:rsidRDefault="00D11954" w:rsidP="003E2EE7">
            <w:r>
              <w:t>Stödja nationell och internationell implementering av DCD</w:t>
            </w:r>
          </w:p>
        </w:tc>
        <w:tc>
          <w:tcPr>
            <w:tcW w:w="1837" w:type="dxa"/>
          </w:tcPr>
          <w:p w14:paraId="02D24DFB" w14:textId="22AA06CB" w:rsidR="0042149C" w:rsidRDefault="00D11954" w:rsidP="003E2EE7">
            <w:r>
              <w:t>Pågående</w:t>
            </w:r>
          </w:p>
        </w:tc>
      </w:tr>
      <w:tr w:rsidR="001C01FD" w14:paraId="5AC9EE90" w14:textId="77777777" w:rsidTr="00F4640B">
        <w:tc>
          <w:tcPr>
            <w:tcW w:w="3823" w:type="dxa"/>
          </w:tcPr>
          <w:p w14:paraId="49D5B999" w14:textId="41AFABA3" w:rsidR="001C01FD" w:rsidRPr="00D11954" w:rsidRDefault="001C01FD" w:rsidP="003E2EE7">
            <w:pPr>
              <w:rPr>
                <w:color w:val="FF0000"/>
              </w:rPr>
            </w:pPr>
            <w:r w:rsidRPr="005F31C9">
              <w:t xml:space="preserve">Internationell donationsutbildning </w:t>
            </w:r>
            <w:r w:rsidR="005F31C9">
              <w:t xml:space="preserve">– Transplant </w:t>
            </w:r>
            <w:proofErr w:type="spellStart"/>
            <w:r w:rsidR="005F31C9">
              <w:t>Procurement</w:t>
            </w:r>
            <w:proofErr w:type="spellEnd"/>
            <w:r w:rsidR="005F31C9">
              <w:t xml:space="preserve"> Management </w:t>
            </w:r>
            <w:r w:rsidR="005F31C9" w:rsidRPr="005F31C9">
              <w:t>(TPM)</w:t>
            </w:r>
          </w:p>
        </w:tc>
        <w:tc>
          <w:tcPr>
            <w:tcW w:w="3402" w:type="dxa"/>
          </w:tcPr>
          <w:p w14:paraId="273E0B09" w14:textId="6B364F0F" w:rsidR="001C01FD" w:rsidRPr="005F31C9" w:rsidRDefault="005F31C9" w:rsidP="003E2EE7">
            <w:r w:rsidRPr="005F31C9">
              <w:t>Stärka kompetensen hos båda RDAL genom internationell fortbildning inom donationsområdet.</w:t>
            </w:r>
          </w:p>
        </w:tc>
        <w:tc>
          <w:tcPr>
            <w:tcW w:w="1837" w:type="dxa"/>
          </w:tcPr>
          <w:p w14:paraId="123A1F28" w14:textId="373E27CE" w:rsidR="001C01FD" w:rsidRPr="005F31C9" w:rsidRDefault="005F31C9" w:rsidP="003E2EE7">
            <w:r w:rsidRPr="005F31C9">
              <w:t>2026</w:t>
            </w:r>
          </w:p>
        </w:tc>
      </w:tr>
      <w:tr w:rsidR="00D11954" w14:paraId="50BF73E4" w14:textId="77777777" w:rsidTr="00F4640B">
        <w:tc>
          <w:tcPr>
            <w:tcW w:w="3823" w:type="dxa"/>
          </w:tcPr>
          <w:p w14:paraId="6C8A4A77" w14:textId="62364A51" w:rsidR="00D11954" w:rsidRDefault="00D11954" w:rsidP="003E2EE7">
            <w:r>
              <w:t xml:space="preserve">Lansering </w:t>
            </w:r>
            <w:r w:rsidR="005F31C9">
              <w:t>av</w:t>
            </w:r>
            <w:r>
              <w:t xml:space="preserve"> instruktionsfilm om klinisk neurologisk undersökning</w:t>
            </w:r>
          </w:p>
        </w:tc>
        <w:tc>
          <w:tcPr>
            <w:tcW w:w="3402" w:type="dxa"/>
          </w:tcPr>
          <w:p w14:paraId="1057ADD8" w14:textId="1B4276CC" w:rsidR="00D11954" w:rsidRDefault="00D11954" w:rsidP="003E2EE7">
            <w:r>
              <w:t>Stärka kunskapsstöd vid fastställande av död</w:t>
            </w:r>
          </w:p>
        </w:tc>
        <w:tc>
          <w:tcPr>
            <w:tcW w:w="1837" w:type="dxa"/>
          </w:tcPr>
          <w:p w14:paraId="0EB4FFA1" w14:textId="2D0FC23C" w:rsidR="00D11954" w:rsidRDefault="00D11954" w:rsidP="003E2EE7">
            <w:r>
              <w:t>2026</w:t>
            </w:r>
          </w:p>
        </w:tc>
      </w:tr>
      <w:tr w:rsidR="00D11954" w14:paraId="428704CF" w14:textId="77777777" w:rsidTr="00F4640B">
        <w:tc>
          <w:tcPr>
            <w:tcW w:w="3823" w:type="dxa"/>
          </w:tcPr>
          <w:p w14:paraId="501CBE62" w14:textId="63325EF6" w:rsidR="00D11954" w:rsidRDefault="00D11954" w:rsidP="003E2EE7">
            <w:r>
              <w:t>Samverkan med kommunikatörer i sjukvårdsregion Mellansverige</w:t>
            </w:r>
          </w:p>
        </w:tc>
        <w:tc>
          <w:tcPr>
            <w:tcW w:w="3402" w:type="dxa"/>
          </w:tcPr>
          <w:p w14:paraId="79C08D57" w14:textId="2C3802A1" w:rsidR="00D11954" w:rsidRDefault="00D11954" w:rsidP="003E2EE7">
            <w:r>
              <w:t>Sprida kunskap om organ- och vävnadsdonation inom hälso- och sjukvården</w:t>
            </w:r>
          </w:p>
        </w:tc>
        <w:tc>
          <w:tcPr>
            <w:tcW w:w="1837" w:type="dxa"/>
          </w:tcPr>
          <w:p w14:paraId="6AFB3757" w14:textId="5E2B62E3" w:rsidR="00D11954" w:rsidRDefault="00D11954" w:rsidP="003E2EE7">
            <w:proofErr w:type="gramStart"/>
            <w:r>
              <w:t>2026-2027</w:t>
            </w:r>
            <w:proofErr w:type="gramEnd"/>
          </w:p>
        </w:tc>
      </w:tr>
      <w:tr w:rsidR="007450AF" w14:paraId="5D158289" w14:textId="77777777" w:rsidTr="00F4640B">
        <w:tc>
          <w:tcPr>
            <w:tcW w:w="3823" w:type="dxa"/>
          </w:tcPr>
          <w:p w14:paraId="13BF8FE3" w14:textId="421860C1" w:rsidR="007450AF" w:rsidRDefault="007450AF" w:rsidP="003E2EE7">
            <w:r>
              <w:t xml:space="preserve">Följa </w:t>
            </w:r>
            <w:r w:rsidR="00BB4741">
              <w:t>Socialstyrelsens arbete med EU-förordningen SOHO (</w:t>
            </w:r>
            <w:proofErr w:type="spellStart"/>
            <w:r w:rsidR="00BB4741" w:rsidRPr="00BB4741">
              <w:t>Substan</w:t>
            </w:r>
            <w:r w:rsidR="0066520C">
              <w:t>ces</w:t>
            </w:r>
            <w:proofErr w:type="spellEnd"/>
            <w:r w:rsidR="00BB4741" w:rsidRPr="00BB4741">
              <w:t xml:space="preserve"> </w:t>
            </w:r>
            <w:proofErr w:type="spellStart"/>
            <w:r w:rsidR="00BB4741" w:rsidRPr="00BB4741">
              <w:t>of</w:t>
            </w:r>
            <w:proofErr w:type="spellEnd"/>
            <w:r w:rsidR="00BB4741" w:rsidRPr="00BB4741">
              <w:t xml:space="preserve"> Human </w:t>
            </w:r>
            <w:proofErr w:type="spellStart"/>
            <w:r w:rsidR="00BB4741" w:rsidRPr="00BB4741">
              <w:t>Origin</w:t>
            </w:r>
            <w:proofErr w:type="spellEnd"/>
            <w:r w:rsidR="00BB4741">
              <w:t xml:space="preserve">) </w:t>
            </w:r>
          </w:p>
        </w:tc>
        <w:tc>
          <w:tcPr>
            <w:tcW w:w="3402" w:type="dxa"/>
          </w:tcPr>
          <w:p w14:paraId="36FFAF70" w14:textId="14AF6F31" w:rsidR="007450AF" w:rsidRDefault="00D11954" w:rsidP="003E2EE7">
            <w:r>
              <w:t>F</w:t>
            </w:r>
            <w:r w:rsidR="00BB4741">
              <w:t xml:space="preserve">örbereda </w:t>
            </w:r>
            <w:r w:rsidR="005F31C9">
              <w:t>v</w:t>
            </w:r>
            <w:r w:rsidR="00BB4741">
              <w:t xml:space="preserve">ävnadsinrättningar och tillvaratagande enheter </w:t>
            </w:r>
            <w:r>
              <w:t>inför nya krav</w:t>
            </w:r>
            <w:r w:rsidR="00BB4741">
              <w:t xml:space="preserve"> </w:t>
            </w:r>
          </w:p>
        </w:tc>
        <w:tc>
          <w:tcPr>
            <w:tcW w:w="1837" w:type="dxa"/>
          </w:tcPr>
          <w:p w14:paraId="09FA2977" w14:textId="4042F37E" w:rsidR="007450AF" w:rsidRDefault="00BB4741" w:rsidP="003E2EE7">
            <w:proofErr w:type="gramStart"/>
            <w:r>
              <w:t>202</w:t>
            </w:r>
            <w:r w:rsidR="00117506">
              <w:t>6</w:t>
            </w:r>
            <w:r>
              <w:t>-2027</w:t>
            </w:r>
            <w:proofErr w:type="gramEnd"/>
          </w:p>
        </w:tc>
      </w:tr>
      <w:tr w:rsidR="00937531" w14:paraId="49FF203F" w14:textId="77777777" w:rsidTr="00F4640B">
        <w:tc>
          <w:tcPr>
            <w:tcW w:w="3823" w:type="dxa"/>
          </w:tcPr>
          <w:p w14:paraId="5256B194" w14:textId="07AF7E80" w:rsidR="00937531" w:rsidRDefault="00937531" w:rsidP="003E2EE7">
            <w:r>
              <w:t>Kartläggning och eventuellt förslag till utbildning/fortbildning för obduktionstekniker</w:t>
            </w:r>
          </w:p>
        </w:tc>
        <w:tc>
          <w:tcPr>
            <w:tcW w:w="3402" w:type="dxa"/>
          </w:tcPr>
          <w:p w14:paraId="62E7599F" w14:textId="138EE253" w:rsidR="00937531" w:rsidRDefault="00937531" w:rsidP="003E2EE7">
            <w:r>
              <w:t xml:space="preserve">Säkerställa </w:t>
            </w:r>
            <w:r w:rsidR="00D11954">
              <w:t>kompetensförsörjning och stärka yrkesgruppen</w:t>
            </w:r>
          </w:p>
        </w:tc>
        <w:tc>
          <w:tcPr>
            <w:tcW w:w="1837" w:type="dxa"/>
          </w:tcPr>
          <w:p w14:paraId="60662750" w14:textId="6446EC65" w:rsidR="00937531" w:rsidRDefault="00937531" w:rsidP="003E2EE7">
            <w:r>
              <w:t>2026</w:t>
            </w:r>
          </w:p>
        </w:tc>
      </w:tr>
      <w:tr w:rsidR="005F31C9" w14:paraId="1C2E4BE3" w14:textId="77777777" w:rsidTr="00F4640B">
        <w:tc>
          <w:tcPr>
            <w:tcW w:w="3823" w:type="dxa"/>
          </w:tcPr>
          <w:p w14:paraId="5A8118E8" w14:textId="2EC36ADB" w:rsidR="005F31C9" w:rsidRDefault="005F31C9" w:rsidP="003E2EE7">
            <w:r>
              <w:t>Översyn av regionalt donationscentrum i sjukvårdsregion Mellansverige</w:t>
            </w:r>
          </w:p>
        </w:tc>
        <w:tc>
          <w:tcPr>
            <w:tcW w:w="3402" w:type="dxa"/>
          </w:tcPr>
          <w:p w14:paraId="25A55659" w14:textId="4B290E05" w:rsidR="005F31C9" w:rsidRDefault="005F31C9" w:rsidP="003E2EE7">
            <w:r>
              <w:t>Analysera behov, förutsättningar och möjliga organisationsformer för ett regionalt donationscentrum i linje med den nationella handlingsplanen</w:t>
            </w:r>
          </w:p>
        </w:tc>
        <w:tc>
          <w:tcPr>
            <w:tcW w:w="1837" w:type="dxa"/>
          </w:tcPr>
          <w:p w14:paraId="52EE548B" w14:textId="70D35844" w:rsidR="005F31C9" w:rsidRDefault="005F31C9" w:rsidP="003E2EE7">
            <w:proofErr w:type="gramStart"/>
            <w:r>
              <w:t>2026-2027</w:t>
            </w:r>
            <w:proofErr w:type="gramEnd"/>
          </w:p>
        </w:tc>
      </w:tr>
      <w:tr w:rsidR="00DD0539" w14:paraId="06F731E8" w14:textId="77777777" w:rsidTr="00F4640B">
        <w:tc>
          <w:tcPr>
            <w:tcW w:w="3823" w:type="dxa"/>
          </w:tcPr>
          <w:p w14:paraId="0D899104" w14:textId="5B99F8D6" w:rsidR="00DD0539" w:rsidRDefault="00DD0539" w:rsidP="00DD0539">
            <w:r>
              <w:t>Revi</w:t>
            </w:r>
            <w:r w:rsidR="00936771">
              <w:t>dering</w:t>
            </w:r>
            <w:r>
              <w:t xml:space="preserve"> av den nationella utbildningstrappan för vårdpersonal på </w:t>
            </w:r>
            <w:proofErr w:type="spellStart"/>
            <w:r>
              <w:t>AnOpIVA</w:t>
            </w:r>
            <w:proofErr w:type="spellEnd"/>
          </w:p>
        </w:tc>
        <w:tc>
          <w:tcPr>
            <w:tcW w:w="3402" w:type="dxa"/>
          </w:tcPr>
          <w:p w14:paraId="718D0577" w14:textId="58B34367" w:rsidR="00DD0539" w:rsidRPr="0095533C" w:rsidRDefault="0095533C" w:rsidP="00DD0539">
            <w:pPr>
              <w:rPr>
                <w:color w:val="000000" w:themeColor="text1"/>
              </w:rPr>
            </w:pPr>
            <w:r w:rsidRPr="0095533C">
              <w:rPr>
                <w:color w:val="000000" w:themeColor="text1"/>
              </w:rPr>
              <w:t xml:space="preserve">Utveckling och omstrukturering av </w:t>
            </w:r>
            <w:r w:rsidR="00DD0539" w:rsidRPr="0095533C">
              <w:rPr>
                <w:color w:val="000000" w:themeColor="text1"/>
              </w:rPr>
              <w:t>utbildningstrappan inklusive EDHEP</w:t>
            </w:r>
          </w:p>
        </w:tc>
        <w:tc>
          <w:tcPr>
            <w:tcW w:w="1837" w:type="dxa"/>
          </w:tcPr>
          <w:p w14:paraId="4A179D37" w14:textId="0DF7ED49" w:rsidR="00DD0539" w:rsidRPr="0095533C" w:rsidRDefault="00DD0539" w:rsidP="00DD0539">
            <w:pPr>
              <w:rPr>
                <w:color w:val="000000" w:themeColor="text1"/>
              </w:rPr>
            </w:pPr>
            <w:proofErr w:type="gramStart"/>
            <w:r w:rsidRPr="0095533C">
              <w:rPr>
                <w:color w:val="000000" w:themeColor="text1"/>
              </w:rPr>
              <w:t>2026-2027</w:t>
            </w:r>
            <w:proofErr w:type="gramEnd"/>
          </w:p>
        </w:tc>
      </w:tr>
    </w:tbl>
    <w:p w14:paraId="0CC1CDF0" w14:textId="0BD6F307" w:rsidR="00463D0B" w:rsidRDefault="003E2EE7" w:rsidP="003E2EE7">
      <w:pPr>
        <w:pStyle w:val="Rubrik1"/>
        <w:numPr>
          <w:ilvl w:val="0"/>
          <w:numId w:val="2"/>
        </w:numPr>
      </w:pPr>
      <w:bookmarkStart w:id="13" w:name="_Toc220413065"/>
      <w:r>
        <w:t>Samverkan med andra grupperingar</w:t>
      </w:r>
      <w:bookmarkEnd w:id="13"/>
    </w:p>
    <w:p w14:paraId="1AEE9FEC" w14:textId="69E7CAFC" w:rsidR="003E2EE7" w:rsidRPr="003E2EE7" w:rsidRDefault="003E2EE7" w:rsidP="003E2EE7">
      <w:pPr>
        <w:rPr>
          <w:b/>
          <w:bCs/>
        </w:rPr>
      </w:pPr>
      <w:r w:rsidRPr="003E2EE7">
        <w:rPr>
          <w:b/>
          <w:bCs/>
        </w:rPr>
        <w:t xml:space="preserve">Finns det aktiviteter i er planering framåt som berör andra grupperingar inom Samverkansnämnden? Kryssa nedan vilka ni behöver samverka med. </w:t>
      </w:r>
    </w:p>
    <w:tbl>
      <w:tblPr>
        <w:tblStyle w:val="Tabellrutnt"/>
        <w:tblW w:w="3168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1"/>
        <w:gridCol w:w="642"/>
        <w:gridCol w:w="4332"/>
        <w:gridCol w:w="4332"/>
        <w:gridCol w:w="3013"/>
        <w:gridCol w:w="7345"/>
        <w:gridCol w:w="7345"/>
      </w:tblGrid>
      <w:tr w:rsidR="003E2EE7" w:rsidRPr="0003119D" w14:paraId="19D817EE" w14:textId="77777777" w:rsidTr="6539CE6C">
        <w:trPr>
          <w:gridAfter w:val="3"/>
          <w:wAfter w:w="17962" w:type="dxa"/>
          <w:trHeight w:val="397"/>
        </w:trPr>
        <w:tc>
          <w:tcPr>
            <w:tcW w:w="4739" w:type="dxa"/>
            <w:vAlign w:val="center"/>
          </w:tcPr>
          <w:p w14:paraId="4F79D269"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Kunskapsstyrningsgrupp</w:t>
            </w:r>
          </w:p>
        </w:tc>
        <w:sdt>
          <w:sdtPr>
            <w:id w:val="1809042658"/>
            <w14:checkbox>
              <w14:checked w14:val="1"/>
              <w14:checkedState w14:val="2612" w14:font="MS Gothic"/>
              <w14:uncheckedState w14:val="2610" w14:font="MS Gothic"/>
            </w14:checkbox>
          </w:sdtPr>
          <w:sdtContent>
            <w:tc>
              <w:tcPr>
                <w:tcW w:w="648" w:type="dxa"/>
                <w:tcBorders>
                  <w:right w:val="single" w:sz="4" w:space="0" w:color="auto"/>
                </w:tcBorders>
                <w:vAlign w:val="center"/>
              </w:tcPr>
              <w:p w14:paraId="0F89F065" w14:textId="77777777" w:rsidR="003E2EE7" w:rsidRPr="0003119D" w:rsidRDefault="003E2EE7" w:rsidP="00A96498">
                <w:pPr>
                  <w:pStyle w:val="Tabelltext"/>
                  <w:spacing w:line="240" w:lineRule="auto"/>
                </w:pPr>
                <w:r>
                  <w:rPr>
                    <w:rFonts w:ascii="MS Gothic" w:eastAsia="MS Gothic" w:hAnsi="MS Gothic" w:hint="eastAsia"/>
                  </w:rPr>
                  <w:t>☒</w:t>
                </w:r>
              </w:p>
            </w:tc>
          </w:sdtContent>
        </w:sdt>
        <w:tc>
          <w:tcPr>
            <w:tcW w:w="4394" w:type="dxa"/>
            <w:tcBorders>
              <w:left w:val="single" w:sz="4" w:space="0" w:color="auto"/>
            </w:tcBorders>
            <w:vAlign w:val="center"/>
          </w:tcPr>
          <w:p w14:paraId="39D81BE6"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God och nära vård</w:t>
            </w:r>
          </w:p>
        </w:tc>
        <w:sdt>
          <w:sdtPr>
            <w:id w:val="2101683454"/>
            <w14:checkbox>
              <w14:checked w14:val="0"/>
              <w14:checkedState w14:val="2612" w14:font="MS Gothic"/>
              <w14:uncheckedState w14:val="2610" w14:font="MS Gothic"/>
            </w14:checkbox>
          </w:sdtPr>
          <w:sdtContent>
            <w:tc>
              <w:tcPr>
                <w:tcW w:w="4394" w:type="dxa"/>
                <w:tcBorders>
                  <w:left w:val="single" w:sz="4" w:space="0" w:color="auto"/>
                </w:tcBorders>
                <w:vAlign w:val="center"/>
              </w:tcPr>
              <w:p w14:paraId="32B30BCA" w14:textId="77777777" w:rsidR="003E2EE7" w:rsidRDefault="003E2EE7" w:rsidP="00A96498">
                <w:pPr>
                  <w:pStyle w:val="Tabelltext"/>
                  <w:spacing w:line="240" w:lineRule="auto"/>
                </w:pPr>
                <w:r>
                  <w:rPr>
                    <w:rFonts w:ascii="MS Gothic" w:eastAsia="MS Gothic" w:hAnsi="MS Gothic" w:hint="eastAsia"/>
                  </w:rPr>
                  <w:t>☐</w:t>
                </w:r>
              </w:p>
            </w:tc>
          </w:sdtContent>
        </w:sdt>
      </w:tr>
      <w:tr w:rsidR="003E2EE7" w:rsidRPr="0003119D" w14:paraId="42D1D7A2" w14:textId="77777777" w:rsidTr="6539CE6C">
        <w:trPr>
          <w:gridAfter w:val="3"/>
          <w:wAfter w:w="17962" w:type="dxa"/>
          <w:trHeight w:val="397"/>
        </w:trPr>
        <w:tc>
          <w:tcPr>
            <w:tcW w:w="4739" w:type="dxa"/>
            <w:vAlign w:val="center"/>
          </w:tcPr>
          <w:p w14:paraId="121ACD3F"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Sjukvårdsregionalt programområde (RPO)</w:t>
            </w:r>
          </w:p>
        </w:tc>
        <w:sdt>
          <w:sdtPr>
            <w:id w:val="712695706"/>
            <w14:checkbox>
              <w14:checked w14:val="1"/>
              <w14:checkedState w14:val="2612" w14:font="MS Gothic"/>
              <w14:uncheckedState w14:val="2610" w14:font="MS Gothic"/>
            </w14:checkbox>
          </w:sdtPr>
          <w:sdtContent>
            <w:tc>
              <w:tcPr>
                <w:tcW w:w="648" w:type="dxa"/>
                <w:tcBorders>
                  <w:right w:val="single" w:sz="4" w:space="0" w:color="auto"/>
                </w:tcBorders>
                <w:vAlign w:val="center"/>
              </w:tcPr>
              <w:p w14:paraId="29409DD0" w14:textId="77777777" w:rsidR="003E2EE7" w:rsidRPr="0003119D" w:rsidRDefault="003E2EE7" w:rsidP="00A96498">
                <w:pPr>
                  <w:pStyle w:val="Tabelltext"/>
                  <w:spacing w:line="240" w:lineRule="auto"/>
                </w:pPr>
                <w:r>
                  <w:rPr>
                    <w:rFonts w:ascii="MS Gothic" w:eastAsia="MS Gothic" w:hAnsi="MS Gothic" w:hint="eastAsia"/>
                  </w:rPr>
                  <w:t>☒</w:t>
                </w:r>
              </w:p>
            </w:tc>
          </w:sdtContent>
        </w:sdt>
        <w:tc>
          <w:tcPr>
            <w:tcW w:w="4394" w:type="dxa"/>
            <w:tcBorders>
              <w:left w:val="single" w:sz="4" w:space="0" w:color="auto"/>
            </w:tcBorders>
            <w:vAlign w:val="center"/>
          </w:tcPr>
          <w:p w14:paraId="2EF309AF"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Vårdavtalsgrupp</w:t>
            </w:r>
          </w:p>
        </w:tc>
        <w:sdt>
          <w:sdtPr>
            <w:id w:val="-1269237677"/>
            <w14:checkbox>
              <w14:checked w14:val="0"/>
              <w14:checkedState w14:val="2612" w14:font="MS Gothic"/>
              <w14:uncheckedState w14:val="2610" w14:font="MS Gothic"/>
            </w14:checkbox>
          </w:sdtPr>
          <w:sdtContent>
            <w:tc>
              <w:tcPr>
                <w:tcW w:w="4394" w:type="dxa"/>
                <w:tcBorders>
                  <w:left w:val="single" w:sz="4" w:space="0" w:color="auto"/>
                </w:tcBorders>
                <w:vAlign w:val="center"/>
              </w:tcPr>
              <w:p w14:paraId="3CC73F3D" w14:textId="77777777" w:rsidR="003E2EE7" w:rsidRPr="0003119D" w:rsidRDefault="003E2EE7" w:rsidP="00A96498">
                <w:pPr>
                  <w:pStyle w:val="Tabelltext"/>
                  <w:spacing w:line="240" w:lineRule="auto"/>
                </w:pPr>
                <w:r w:rsidRPr="0003119D">
                  <w:rPr>
                    <w:rFonts w:ascii="Segoe UI Symbol" w:hAnsi="Segoe UI Symbol" w:cs="Segoe UI Symbol"/>
                  </w:rPr>
                  <w:t>☐</w:t>
                </w:r>
              </w:p>
            </w:tc>
          </w:sdtContent>
        </w:sdt>
      </w:tr>
      <w:tr w:rsidR="003E2EE7" w:rsidRPr="0003119D" w14:paraId="6EF696D9" w14:textId="77777777" w:rsidTr="6539CE6C">
        <w:trPr>
          <w:gridAfter w:val="3"/>
          <w:wAfter w:w="17962" w:type="dxa"/>
          <w:trHeight w:val="397"/>
        </w:trPr>
        <w:tc>
          <w:tcPr>
            <w:tcW w:w="4739" w:type="dxa"/>
            <w:vAlign w:val="center"/>
          </w:tcPr>
          <w:p w14:paraId="074A3ED7"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Sjukvårdsregional arbetsgrupp (RAG)</w:t>
            </w:r>
          </w:p>
        </w:tc>
        <w:sdt>
          <w:sdtPr>
            <w:id w:val="-68731791"/>
            <w14:checkbox>
              <w14:checked w14:val="1"/>
              <w14:checkedState w14:val="2612" w14:font="MS Gothic"/>
              <w14:uncheckedState w14:val="2610" w14:font="MS Gothic"/>
            </w14:checkbox>
          </w:sdtPr>
          <w:sdtContent>
            <w:tc>
              <w:tcPr>
                <w:tcW w:w="648" w:type="dxa"/>
                <w:tcBorders>
                  <w:right w:val="single" w:sz="4" w:space="0" w:color="auto"/>
                </w:tcBorders>
                <w:vAlign w:val="center"/>
              </w:tcPr>
              <w:p w14:paraId="4659818A" w14:textId="48EC7C13" w:rsidR="003E2EE7" w:rsidRPr="0003119D" w:rsidRDefault="00117506" w:rsidP="00A96498">
                <w:pPr>
                  <w:pStyle w:val="Tabelltext"/>
                  <w:spacing w:line="240" w:lineRule="auto"/>
                </w:pPr>
                <w:r>
                  <w:rPr>
                    <w:rFonts w:ascii="MS Gothic" w:eastAsia="MS Gothic" w:hAnsi="MS Gothic" w:hint="eastAsia"/>
                  </w:rPr>
                  <w:t>☒</w:t>
                </w:r>
              </w:p>
            </w:tc>
          </w:sdtContent>
        </w:sdt>
        <w:tc>
          <w:tcPr>
            <w:tcW w:w="4394" w:type="dxa"/>
            <w:tcBorders>
              <w:left w:val="single" w:sz="4" w:space="0" w:color="auto"/>
            </w:tcBorders>
            <w:vAlign w:val="center"/>
          </w:tcPr>
          <w:p w14:paraId="72CB7740"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Upphandlingsgrupp</w:t>
            </w:r>
          </w:p>
        </w:tc>
        <w:sdt>
          <w:sdtPr>
            <w:id w:val="2081786925"/>
            <w14:checkbox>
              <w14:checked w14:val="0"/>
              <w14:checkedState w14:val="2612" w14:font="MS Gothic"/>
              <w14:uncheckedState w14:val="2610" w14:font="MS Gothic"/>
            </w14:checkbox>
          </w:sdtPr>
          <w:sdtContent>
            <w:tc>
              <w:tcPr>
                <w:tcW w:w="4394" w:type="dxa"/>
                <w:tcBorders>
                  <w:left w:val="single" w:sz="4" w:space="0" w:color="auto"/>
                </w:tcBorders>
                <w:vAlign w:val="center"/>
              </w:tcPr>
              <w:p w14:paraId="02AAD694" w14:textId="77777777" w:rsidR="003E2EE7" w:rsidRPr="0003119D" w:rsidRDefault="003E2EE7" w:rsidP="00A96498">
                <w:pPr>
                  <w:pStyle w:val="Tabelltext"/>
                  <w:spacing w:line="240" w:lineRule="auto"/>
                </w:pPr>
                <w:r w:rsidRPr="0003119D">
                  <w:rPr>
                    <w:rFonts w:ascii="Segoe UI Symbol" w:hAnsi="Segoe UI Symbol" w:cs="Segoe UI Symbol"/>
                  </w:rPr>
                  <w:t>☐</w:t>
                </w:r>
              </w:p>
            </w:tc>
          </w:sdtContent>
        </w:sdt>
      </w:tr>
      <w:tr w:rsidR="003E2EE7" w:rsidRPr="0003119D" w14:paraId="79D62255" w14:textId="77777777" w:rsidTr="6539CE6C">
        <w:trPr>
          <w:gridAfter w:val="3"/>
          <w:wAfter w:w="17962" w:type="dxa"/>
          <w:trHeight w:val="397"/>
        </w:trPr>
        <w:tc>
          <w:tcPr>
            <w:tcW w:w="4739" w:type="dxa"/>
            <w:vAlign w:val="center"/>
          </w:tcPr>
          <w:p w14:paraId="0505EDB0"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Lokal arbetsgrupp (LAG)</w:t>
            </w:r>
          </w:p>
        </w:tc>
        <w:sdt>
          <w:sdtPr>
            <w:id w:val="603854638"/>
            <w14:checkbox>
              <w14:checked w14:val="0"/>
              <w14:checkedState w14:val="2612" w14:font="MS Gothic"/>
              <w14:uncheckedState w14:val="2610" w14:font="MS Gothic"/>
            </w14:checkbox>
          </w:sdtPr>
          <w:sdtContent>
            <w:tc>
              <w:tcPr>
                <w:tcW w:w="648" w:type="dxa"/>
                <w:tcBorders>
                  <w:right w:val="single" w:sz="4" w:space="0" w:color="auto"/>
                </w:tcBorders>
                <w:vAlign w:val="center"/>
              </w:tcPr>
              <w:p w14:paraId="4F7C1DE0" w14:textId="77777777" w:rsidR="003E2EE7" w:rsidRPr="0003119D" w:rsidRDefault="003E2EE7" w:rsidP="00A96498">
                <w:pPr>
                  <w:pStyle w:val="Tabelltext"/>
                  <w:spacing w:line="240" w:lineRule="auto"/>
                </w:pPr>
                <w:r w:rsidRPr="0003119D">
                  <w:rPr>
                    <w:rFonts w:ascii="Segoe UI Symbol" w:hAnsi="Segoe UI Symbol" w:cs="Segoe UI Symbol"/>
                  </w:rPr>
                  <w:t>☐</w:t>
                </w:r>
              </w:p>
            </w:tc>
          </w:sdtContent>
        </w:sdt>
        <w:tc>
          <w:tcPr>
            <w:tcW w:w="4394" w:type="dxa"/>
            <w:tcBorders>
              <w:left w:val="single" w:sz="4" w:space="0" w:color="auto"/>
            </w:tcBorders>
            <w:vAlign w:val="center"/>
          </w:tcPr>
          <w:p w14:paraId="67930944"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Verksamhetschefsgrupp/er</w:t>
            </w:r>
          </w:p>
        </w:tc>
        <w:sdt>
          <w:sdtPr>
            <w:id w:val="-63955695"/>
            <w14:checkbox>
              <w14:checked w14:val="1"/>
              <w14:checkedState w14:val="2612" w14:font="MS Gothic"/>
              <w14:uncheckedState w14:val="2610" w14:font="MS Gothic"/>
            </w14:checkbox>
          </w:sdtPr>
          <w:sdtContent>
            <w:tc>
              <w:tcPr>
                <w:tcW w:w="4394" w:type="dxa"/>
                <w:tcBorders>
                  <w:left w:val="single" w:sz="4" w:space="0" w:color="auto"/>
                </w:tcBorders>
                <w:vAlign w:val="center"/>
              </w:tcPr>
              <w:p w14:paraId="0ED76F51" w14:textId="77777777" w:rsidR="003E2EE7" w:rsidRPr="0003119D" w:rsidRDefault="003E2EE7" w:rsidP="00A96498">
                <w:pPr>
                  <w:pStyle w:val="Tabelltext"/>
                  <w:spacing w:line="240" w:lineRule="auto"/>
                </w:pPr>
                <w:r>
                  <w:rPr>
                    <w:rFonts w:ascii="MS Gothic" w:eastAsia="MS Gothic" w:hAnsi="MS Gothic" w:hint="eastAsia"/>
                  </w:rPr>
                  <w:t>☒</w:t>
                </w:r>
              </w:p>
            </w:tc>
          </w:sdtContent>
        </w:sdt>
      </w:tr>
      <w:tr w:rsidR="003E2EE7" w:rsidRPr="0003119D" w14:paraId="045C4E84" w14:textId="77777777" w:rsidTr="6539CE6C">
        <w:trPr>
          <w:gridAfter w:val="3"/>
          <w:wAfter w:w="17962" w:type="dxa"/>
          <w:trHeight w:val="397"/>
        </w:trPr>
        <w:tc>
          <w:tcPr>
            <w:tcW w:w="4739" w:type="dxa"/>
            <w:vAlign w:val="center"/>
          </w:tcPr>
          <w:p w14:paraId="26F001A7"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Ekonomichefsgrupp hälso- och sjukvård</w:t>
            </w:r>
          </w:p>
        </w:tc>
        <w:sdt>
          <w:sdtPr>
            <w:id w:val="98068820"/>
            <w14:checkbox>
              <w14:checked w14:val="0"/>
              <w14:checkedState w14:val="2612" w14:font="MS Gothic"/>
              <w14:uncheckedState w14:val="2610" w14:font="MS Gothic"/>
            </w14:checkbox>
          </w:sdtPr>
          <w:sdtContent>
            <w:tc>
              <w:tcPr>
                <w:tcW w:w="648" w:type="dxa"/>
                <w:tcBorders>
                  <w:right w:val="single" w:sz="4" w:space="0" w:color="auto"/>
                </w:tcBorders>
                <w:vAlign w:val="center"/>
              </w:tcPr>
              <w:p w14:paraId="607C375C" w14:textId="77777777" w:rsidR="003E2EE7" w:rsidRPr="0003119D" w:rsidRDefault="003E2EE7" w:rsidP="00A96498">
                <w:pPr>
                  <w:pStyle w:val="Tabelltext"/>
                  <w:spacing w:line="240" w:lineRule="auto"/>
                </w:pPr>
                <w:r w:rsidRPr="0003119D">
                  <w:rPr>
                    <w:rFonts w:ascii="Segoe UI Symbol" w:hAnsi="Segoe UI Symbol" w:cs="Segoe UI Symbol"/>
                  </w:rPr>
                  <w:t>☐</w:t>
                </w:r>
              </w:p>
            </w:tc>
          </w:sdtContent>
        </w:sdt>
        <w:tc>
          <w:tcPr>
            <w:tcW w:w="4394" w:type="dxa"/>
            <w:tcBorders>
              <w:left w:val="single" w:sz="4" w:space="0" w:color="auto"/>
            </w:tcBorders>
            <w:vAlign w:val="center"/>
          </w:tcPr>
          <w:p w14:paraId="1864C082"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Regionalt vårdkompetensråd</w:t>
            </w:r>
          </w:p>
        </w:tc>
        <w:sdt>
          <w:sdtPr>
            <w:id w:val="1301421035"/>
            <w14:checkbox>
              <w14:checked w14:val="0"/>
              <w14:checkedState w14:val="2612" w14:font="MS Gothic"/>
              <w14:uncheckedState w14:val="2610" w14:font="MS Gothic"/>
            </w14:checkbox>
          </w:sdtPr>
          <w:sdtContent>
            <w:tc>
              <w:tcPr>
                <w:tcW w:w="4394" w:type="dxa"/>
                <w:tcBorders>
                  <w:left w:val="single" w:sz="4" w:space="0" w:color="auto"/>
                </w:tcBorders>
                <w:vAlign w:val="center"/>
              </w:tcPr>
              <w:p w14:paraId="6C39E6E8" w14:textId="77777777" w:rsidR="003E2EE7" w:rsidRPr="0003119D" w:rsidRDefault="003E2EE7" w:rsidP="00A96498">
                <w:pPr>
                  <w:pStyle w:val="Tabelltext"/>
                  <w:spacing w:line="240" w:lineRule="auto"/>
                </w:pPr>
                <w:r w:rsidRPr="0003119D">
                  <w:rPr>
                    <w:rFonts w:ascii="Segoe UI Symbol" w:hAnsi="Segoe UI Symbol" w:cs="Segoe UI Symbol"/>
                  </w:rPr>
                  <w:t>☐</w:t>
                </w:r>
              </w:p>
            </w:tc>
          </w:sdtContent>
        </w:sdt>
      </w:tr>
      <w:tr w:rsidR="003E2EE7" w:rsidRPr="0003119D" w14:paraId="4FC5367F" w14:textId="77777777" w:rsidTr="6539CE6C">
        <w:trPr>
          <w:gridAfter w:val="3"/>
          <w:wAfter w:w="17962" w:type="dxa"/>
          <w:trHeight w:val="397"/>
        </w:trPr>
        <w:tc>
          <w:tcPr>
            <w:tcW w:w="4739" w:type="dxa"/>
            <w:vAlign w:val="center"/>
          </w:tcPr>
          <w:p w14:paraId="643CD7B9"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Samverkansgrupp nationell högspecialiserad vård</w:t>
            </w:r>
          </w:p>
        </w:tc>
        <w:sdt>
          <w:sdtPr>
            <w:id w:val="-1397817974"/>
            <w14:checkbox>
              <w14:checked w14:val="0"/>
              <w14:checkedState w14:val="2612" w14:font="MS Gothic"/>
              <w14:uncheckedState w14:val="2610" w14:font="MS Gothic"/>
            </w14:checkbox>
          </w:sdtPr>
          <w:sdtContent>
            <w:tc>
              <w:tcPr>
                <w:tcW w:w="648" w:type="dxa"/>
                <w:tcBorders>
                  <w:right w:val="single" w:sz="4" w:space="0" w:color="auto"/>
                </w:tcBorders>
                <w:vAlign w:val="center"/>
              </w:tcPr>
              <w:p w14:paraId="0D2CAFC6" w14:textId="77777777" w:rsidR="003E2EE7" w:rsidRPr="0003119D" w:rsidRDefault="003E2EE7" w:rsidP="00A96498">
                <w:pPr>
                  <w:pStyle w:val="Tabelltext"/>
                  <w:spacing w:line="240" w:lineRule="auto"/>
                </w:pPr>
                <w:r w:rsidRPr="0003119D">
                  <w:rPr>
                    <w:rFonts w:ascii="Segoe UI Symbol" w:hAnsi="Segoe UI Symbol" w:cs="Segoe UI Symbol"/>
                  </w:rPr>
                  <w:t>☐</w:t>
                </w:r>
              </w:p>
            </w:tc>
          </w:sdtContent>
        </w:sdt>
        <w:tc>
          <w:tcPr>
            <w:tcW w:w="4394" w:type="dxa"/>
            <w:tcBorders>
              <w:left w:val="single" w:sz="4" w:space="0" w:color="auto"/>
            </w:tcBorders>
            <w:vAlign w:val="center"/>
          </w:tcPr>
          <w:p w14:paraId="065FF110"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HR/Kompetensförsörjningsgrupp</w:t>
            </w:r>
          </w:p>
        </w:tc>
        <w:sdt>
          <w:sdtPr>
            <w:id w:val="2070071491"/>
            <w14:checkbox>
              <w14:checked w14:val="0"/>
              <w14:checkedState w14:val="2612" w14:font="MS Gothic"/>
              <w14:uncheckedState w14:val="2610" w14:font="MS Gothic"/>
            </w14:checkbox>
          </w:sdtPr>
          <w:sdtContent>
            <w:tc>
              <w:tcPr>
                <w:tcW w:w="4394" w:type="dxa"/>
                <w:tcBorders>
                  <w:left w:val="single" w:sz="4" w:space="0" w:color="auto"/>
                </w:tcBorders>
                <w:vAlign w:val="center"/>
              </w:tcPr>
              <w:p w14:paraId="29AF93C8" w14:textId="77777777" w:rsidR="003E2EE7" w:rsidRDefault="003E2EE7" w:rsidP="00A96498">
                <w:pPr>
                  <w:pStyle w:val="Tabelltext"/>
                  <w:spacing w:line="240" w:lineRule="auto"/>
                </w:pPr>
                <w:r w:rsidRPr="0003119D">
                  <w:rPr>
                    <w:rFonts w:ascii="Segoe UI Symbol" w:hAnsi="Segoe UI Symbol" w:cs="Segoe UI Symbol"/>
                  </w:rPr>
                  <w:t>☐</w:t>
                </w:r>
              </w:p>
            </w:tc>
          </w:sdtContent>
        </w:sdt>
      </w:tr>
      <w:tr w:rsidR="003E2EE7" w:rsidRPr="0003119D" w14:paraId="1082FF53" w14:textId="77777777" w:rsidTr="6539CE6C">
        <w:trPr>
          <w:gridAfter w:val="3"/>
          <w:wAfter w:w="17962" w:type="dxa"/>
          <w:trHeight w:val="404"/>
        </w:trPr>
        <w:tc>
          <w:tcPr>
            <w:tcW w:w="4739" w:type="dxa"/>
            <w:vAlign w:val="center"/>
          </w:tcPr>
          <w:p w14:paraId="5BC893FB"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Produktionsplaneringsgrupp</w:t>
            </w:r>
          </w:p>
        </w:tc>
        <w:sdt>
          <w:sdtPr>
            <w:id w:val="1157039146"/>
            <w14:checkbox>
              <w14:checked w14:val="0"/>
              <w14:checkedState w14:val="2612" w14:font="MS Gothic"/>
              <w14:uncheckedState w14:val="2610" w14:font="MS Gothic"/>
            </w14:checkbox>
          </w:sdtPr>
          <w:sdtContent>
            <w:tc>
              <w:tcPr>
                <w:tcW w:w="648" w:type="dxa"/>
                <w:tcBorders>
                  <w:right w:val="single" w:sz="4" w:space="0" w:color="auto"/>
                </w:tcBorders>
                <w:vAlign w:val="center"/>
              </w:tcPr>
              <w:p w14:paraId="38E1E8F7" w14:textId="77777777" w:rsidR="003E2EE7" w:rsidRPr="0003119D" w:rsidRDefault="003E2EE7" w:rsidP="00A96498">
                <w:pPr>
                  <w:pStyle w:val="Tabelltext"/>
                  <w:spacing w:line="240" w:lineRule="auto"/>
                </w:pPr>
                <w:r>
                  <w:rPr>
                    <w:rFonts w:ascii="MS Gothic" w:eastAsia="MS Gothic" w:hAnsi="MS Gothic" w:hint="eastAsia"/>
                  </w:rPr>
                  <w:t>☐</w:t>
                </w:r>
              </w:p>
            </w:tc>
          </w:sdtContent>
        </w:sdt>
        <w:tc>
          <w:tcPr>
            <w:tcW w:w="4394" w:type="dxa"/>
            <w:tcBorders>
              <w:left w:val="single" w:sz="4" w:space="0" w:color="auto"/>
            </w:tcBorders>
            <w:vAlign w:val="center"/>
          </w:tcPr>
          <w:p w14:paraId="4DB30AF8"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Informationssäkerhetsgrupp</w:t>
            </w:r>
          </w:p>
        </w:tc>
        <w:sdt>
          <w:sdtPr>
            <w:id w:val="1273279774"/>
            <w14:checkbox>
              <w14:checked w14:val="0"/>
              <w14:checkedState w14:val="2612" w14:font="MS Gothic"/>
              <w14:uncheckedState w14:val="2610" w14:font="MS Gothic"/>
            </w14:checkbox>
          </w:sdtPr>
          <w:sdtContent>
            <w:tc>
              <w:tcPr>
                <w:tcW w:w="4394" w:type="dxa"/>
                <w:tcBorders>
                  <w:left w:val="single" w:sz="4" w:space="0" w:color="auto"/>
                </w:tcBorders>
                <w:vAlign w:val="center"/>
              </w:tcPr>
              <w:p w14:paraId="68B8B19F" w14:textId="77777777" w:rsidR="003E2EE7" w:rsidRPr="0003119D" w:rsidRDefault="003E2EE7" w:rsidP="00A96498">
                <w:pPr>
                  <w:pStyle w:val="Tabelltext"/>
                  <w:spacing w:line="240" w:lineRule="auto"/>
                </w:pPr>
                <w:r>
                  <w:rPr>
                    <w:rFonts w:ascii="MS Gothic" w:eastAsia="MS Gothic" w:hAnsi="MS Gothic" w:hint="eastAsia"/>
                  </w:rPr>
                  <w:t>☐</w:t>
                </w:r>
              </w:p>
            </w:tc>
          </w:sdtContent>
        </w:sdt>
      </w:tr>
      <w:tr w:rsidR="003E2EE7" w:rsidRPr="0003119D" w14:paraId="167D84AF" w14:textId="77777777" w:rsidTr="6539CE6C">
        <w:trPr>
          <w:trHeight w:val="296"/>
        </w:trPr>
        <w:tc>
          <w:tcPr>
            <w:tcW w:w="9781" w:type="dxa"/>
            <w:gridSpan w:val="3"/>
            <w:vAlign w:val="center"/>
          </w:tcPr>
          <w:p w14:paraId="0C89CF79" w14:textId="77777777" w:rsidR="003E2EE7" w:rsidRPr="003E2EE7" w:rsidRDefault="003E2EE7" w:rsidP="00A96498">
            <w:pPr>
              <w:pStyle w:val="BrdtextVPAP"/>
              <w:spacing w:after="0" w:line="240" w:lineRule="auto"/>
              <w:ind w:left="0"/>
              <w:rPr>
                <w:rFonts w:asciiTheme="minorHAnsi" w:hAnsiTheme="minorHAnsi"/>
                <w:sz w:val="24"/>
                <w:szCs w:val="24"/>
              </w:rPr>
            </w:pPr>
            <w:r w:rsidRPr="003E2EE7">
              <w:rPr>
                <w:rFonts w:asciiTheme="minorHAnsi" w:hAnsiTheme="minorHAnsi"/>
                <w:b/>
                <w:bCs/>
                <w:sz w:val="24"/>
                <w:szCs w:val="24"/>
              </w:rPr>
              <w:t xml:space="preserve">Gemensamt </w:t>
            </w:r>
            <w:r w:rsidRPr="003E2EE7">
              <w:rPr>
                <w:rFonts w:asciiTheme="minorHAnsi" w:hAnsiTheme="minorHAnsi"/>
                <w:b/>
                <w:sz w:val="24"/>
                <w:szCs w:val="24"/>
              </w:rPr>
              <w:t>finansierade</w:t>
            </w:r>
            <w:r w:rsidRPr="003E2EE7">
              <w:rPr>
                <w:rFonts w:asciiTheme="minorHAnsi" w:hAnsiTheme="minorHAnsi"/>
                <w:b/>
                <w:bCs/>
                <w:sz w:val="24"/>
                <w:szCs w:val="24"/>
              </w:rPr>
              <w:t xml:space="preserve"> verksamheter</w:t>
            </w:r>
          </w:p>
        </w:tc>
        <w:tc>
          <w:tcPr>
            <w:tcW w:w="7452" w:type="dxa"/>
            <w:gridSpan w:val="2"/>
          </w:tcPr>
          <w:p w14:paraId="1DE910E7" w14:textId="77777777" w:rsidR="003E2EE7" w:rsidRPr="00BA5806" w:rsidRDefault="003E2EE7" w:rsidP="00A96498">
            <w:pPr>
              <w:pStyle w:val="BrdtextVPAP"/>
              <w:spacing w:after="0" w:line="240" w:lineRule="auto"/>
              <w:ind w:left="0"/>
              <w:rPr>
                <w:b/>
                <w:bCs/>
                <w:sz w:val="24"/>
                <w:szCs w:val="24"/>
              </w:rPr>
            </w:pPr>
          </w:p>
        </w:tc>
        <w:tc>
          <w:tcPr>
            <w:tcW w:w="7452" w:type="dxa"/>
          </w:tcPr>
          <w:p w14:paraId="113A2D63" w14:textId="77777777" w:rsidR="003E2EE7" w:rsidRPr="00BA5806" w:rsidRDefault="003E2EE7" w:rsidP="00A96498">
            <w:pPr>
              <w:pStyle w:val="BrdtextVPAP"/>
              <w:spacing w:before="240"/>
              <w:ind w:left="0"/>
              <w:rPr>
                <w:b/>
                <w:bCs/>
                <w:sz w:val="24"/>
                <w:szCs w:val="24"/>
              </w:rPr>
            </w:pPr>
          </w:p>
        </w:tc>
        <w:tc>
          <w:tcPr>
            <w:tcW w:w="7452" w:type="dxa"/>
            <w:vAlign w:val="center"/>
          </w:tcPr>
          <w:p w14:paraId="7FEBDCAB" w14:textId="77777777" w:rsidR="003E2EE7" w:rsidRPr="00BA5806" w:rsidRDefault="003E2EE7" w:rsidP="00A96498">
            <w:pPr>
              <w:pStyle w:val="BrdtextVPAP"/>
              <w:spacing w:before="240"/>
              <w:ind w:left="0"/>
              <w:rPr>
                <w:b/>
                <w:bCs/>
                <w:sz w:val="24"/>
                <w:szCs w:val="24"/>
              </w:rPr>
            </w:pPr>
            <w:r w:rsidRPr="00BA5806">
              <w:rPr>
                <w:b/>
                <w:bCs/>
                <w:sz w:val="24"/>
                <w:szCs w:val="24"/>
              </w:rPr>
              <w:t xml:space="preserve">Gemensamt </w:t>
            </w:r>
            <w:r w:rsidRPr="00BA5806">
              <w:rPr>
                <w:b/>
                <w:sz w:val="24"/>
                <w:szCs w:val="24"/>
              </w:rPr>
              <w:t>finansierade</w:t>
            </w:r>
            <w:r w:rsidRPr="00BA5806">
              <w:rPr>
                <w:b/>
                <w:bCs/>
                <w:sz w:val="24"/>
                <w:szCs w:val="24"/>
              </w:rPr>
              <w:t xml:space="preserve"> verksamheter</w:t>
            </w:r>
          </w:p>
        </w:tc>
      </w:tr>
      <w:tr w:rsidR="003E2EE7" w:rsidRPr="0003119D" w14:paraId="03F000C3" w14:textId="77777777" w:rsidTr="6539CE6C">
        <w:trPr>
          <w:gridAfter w:val="3"/>
          <w:wAfter w:w="17962" w:type="dxa"/>
          <w:trHeight w:val="397"/>
        </w:trPr>
        <w:tc>
          <w:tcPr>
            <w:tcW w:w="4739" w:type="dxa"/>
            <w:vAlign w:val="center"/>
          </w:tcPr>
          <w:p w14:paraId="6857EB17"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Arbets- och miljömedicin</w:t>
            </w:r>
          </w:p>
        </w:tc>
        <w:sdt>
          <w:sdtPr>
            <w:id w:val="456683234"/>
            <w14:checkbox>
              <w14:checked w14:val="0"/>
              <w14:checkedState w14:val="2612" w14:font="MS Gothic"/>
              <w14:uncheckedState w14:val="2610" w14:font="MS Gothic"/>
            </w14:checkbox>
          </w:sdtPr>
          <w:sdtContent>
            <w:tc>
              <w:tcPr>
                <w:tcW w:w="648" w:type="dxa"/>
                <w:tcBorders>
                  <w:right w:val="single" w:sz="4" w:space="0" w:color="auto"/>
                </w:tcBorders>
                <w:vAlign w:val="center"/>
              </w:tcPr>
              <w:p w14:paraId="0FE2B011" w14:textId="77777777" w:rsidR="003E2EE7" w:rsidRPr="0003119D" w:rsidRDefault="003E2EE7" w:rsidP="00A96498">
                <w:pPr>
                  <w:pStyle w:val="Tabelltext"/>
                  <w:spacing w:line="240" w:lineRule="auto"/>
                </w:pPr>
                <w:r w:rsidRPr="0003119D">
                  <w:rPr>
                    <w:rFonts w:ascii="Segoe UI Symbol" w:hAnsi="Segoe UI Symbol" w:cs="Segoe UI Symbol"/>
                  </w:rPr>
                  <w:t>☐</w:t>
                </w:r>
              </w:p>
            </w:tc>
          </w:sdtContent>
        </w:sdt>
        <w:tc>
          <w:tcPr>
            <w:tcW w:w="4394" w:type="dxa"/>
            <w:tcBorders>
              <w:left w:val="single" w:sz="4" w:space="0" w:color="auto"/>
            </w:tcBorders>
            <w:vAlign w:val="center"/>
          </w:tcPr>
          <w:p w14:paraId="0689466F"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Forskningsrådet</w:t>
            </w:r>
          </w:p>
        </w:tc>
        <w:sdt>
          <w:sdtPr>
            <w:id w:val="-447236077"/>
            <w14:checkbox>
              <w14:checked w14:val="0"/>
              <w14:checkedState w14:val="2612" w14:font="MS Gothic"/>
              <w14:uncheckedState w14:val="2610" w14:font="MS Gothic"/>
            </w14:checkbox>
          </w:sdtPr>
          <w:sdtContent>
            <w:tc>
              <w:tcPr>
                <w:tcW w:w="4394" w:type="dxa"/>
                <w:tcBorders>
                  <w:left w:val="single" w:sz="4" w:space="0" w:color="auto"/>
                </w:tcBorders>
                <w:vAlign w:val="center"/>
              </w:tcPr>
              <w:p w14:paraId="5B5FC406" w14:textId="77777777" w:rsidR="003E2EE7" w:rsidRPr="005B0037" w:rsidRDefault="003E2EE7" w:rsidP="00A96498">
                <w:pPr>
                  <w:pStyle w:val="Tabelltext"/>
                  <w:spacing w:line="240" w:lineRule="auto"/>
                </w:pPr>
                <w:r w:rsidRPr="0003119D">
                  <w:rPr>
                    <w:rFonts w:ascii="Segoe UI Symbol" w:hAnsi="Segoe UI Symbol" w:cs="Segoe UI Symbol"/>
                  </w:rPr>
                  <w:t>☐</w:t>
                </w:r>
              </w:p>
            </w:tc>
          </w:sdtContent>
        </w:sdt>
      </w:tr>
      <w:tr w:rsidR="003E2EE7" w:rsidRPr="0003119D" w14:paraId="6E08B78B" w14:textId="77777777" w:rsidTr="6539CE6C">
        <w:trPr>
          <w:gridAfter w:val="3"/>
          <w:wAfter w:w="17962" w:type="dxa"/>
          <w:trHeight w:val="397"/>
        </w:trPr>
        <w:tc>
          <w:tcPr>
            <w:tcW w:w="4739" w:type="dxa"/>
            <w:vAlign w:val="center"/>
          </w:tcPr>
          <w:p w14:paraId="2959DF81"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Regionalt biobankscentrum (RBC)</w:t>
            </w:r>
          </w:p>
        </w:tc>
        <w:sdt>
          <w:sdtPr>
            <w:id w:val="1149330650"/>
            <w14:checkbox>
              <w14:checked w14:val="0"/>
              <w14:checkedState w14:val="2612" w14:font="MS Gothic"/>
              <w14:uncheckedState w14:val="2610" w14:font="MS Gothic"/>
            </w14:checkbox>
          </w:sdtPr>
          <w:sdtContent>
            <w:tc>
              <w:tcPr>
                <w:tcW w:w="648" w:type="dxa"/>
                <w:tcBorders>
                  <w:right w:val="single" w:sz="4" w:space="0" w:color="auto"/>
                </w:tcBorders>
                <w:vAlign w:val="center"/>
              </w:tcPr>
              <w:p w14:paraId="77E02736" w14:textId="77777777" w:rsidR="003E2EE7" w:rsidRPr="0003119D" w:rsidRDefault="003E2EE7" w:rsidP="00A96498">
                <w:pPr>
                  <w:pStyle w:val="Tabelltext"/>
                  <w:spacing w:line="240" w:lineRule="auto"/>
                </w:pPr>
                <w:r w:rsidRPr="0003119D">
                  <w:rPr>
                    <w:rFonts w:ascii="Segoe UI Symbol" w:hAnsi="Segoe UI Symbol" w:cs="Segoe UI Symbol"/>
                  </w:rPr>
                  <w:t>☐</w:t>
                </w:r>
              </w:p>
            </w:tc>
          </w:sdtContent>
        </w:sdt>
        <w:tc>
          <w:tcPr>
            <w:tcW w:w="4394" w:type="dxa"/>
            <w:tcBorders>
              <w:left w:val="single" w:sz="4" w:space="0" w:color="auto"/>
            </w:tcBorders>
            <w:vAlign w:val="center"/>
          </w:tcPr>
          <w:p w14:paraId="6D4D2A2A"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Hornhinnebanken</w:t>
            </w:r>
          </w:p>
        </w:tc>
        <w:sdt>
          <w:sdtPr>
            <w:id w:val="-1845390981"/>
            <w14:checkbox>
              <w14:checked w14:val="1"/>
              <w14:checkedState w14:val="2612" w14:font="MS Gothic"/>
              <w14:uncheckedState w14:val="2610" w14:font="MS Gothic"/>
            </w14:checkbox>
          </w:sdtPr>
          <w:sdtContent>
            <w:tc>
              <w:tcPr>
                <w:tcW w:w="4394" w:type="dxa"/>
                <w:tcBorders>
                  <w:left w:val="single" w:sz="4" w:space="0" w:color="auto"/>
                </w:tcBorders>
                <w:vAlign w:val="center"/>
              </w:tcPr>
              <w:p w14:paraId="44578EA9" w14:textId="77777777" w:rsidR="003E2EE7" w:rsidRPr="00F926EC" w:rsidRDefault="003E2EE7" w:rsidP="00A96498">
                <w:pPr>
                  <w:pStyle w:val="Tabelltext"/>
                  <w:spacing w:line="240" w:lineRule="auto"/>
                </w:pPr>
                <w:r>
                  <w:rPr>
                    <w:rFonts w:ascii="MS Gothic" w:eastAsia="MS Gothic" w:hAnsi="MS Gothic" w:hint="eastAsia"/>
                  </w:rPr>
                  <w:t>☒</w:t>
                </w:r>
              </w:p>
            </w:tc>
          </w:sdtContent>
        </w:sdt>
      </w:tr>
      <w:tr w:rsidR="003E2EE7" w:rsidRPr="0003119D" w14:paraId="01E89E8E" w14:textId="77777777" w:rsidTr="6539CE6C">
        <w:trPr>
          <w:gridAfter w:val="3"/>
          <w:wAfter w:w="17962" w:type="dxa"/>
          <w:trHeight w:val="397"/>
        </w:trPr>
        <w:tc>
          <w:tcPr>
            <w:tcW w:w="4739" w:type="dxa"/>
            <w:vAlign w:val="center"/>
          </w:tcPr>
          <w:p w14:paraId="5F763AA4"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lastRenderedPageBreak/>
              <w:t>Regionalt cancercentrum (RCC)</w:t>
            </w:r>
          </w:p>
        </w:tc>
        <w:sdt>
          <w:sdtPr>
            <w:id w:val="1412665280"/>
            <w14:checkbox>
              <w14:checked w14:val="0"/>
              <w14:checkedState w14:val="2612" w14:font="MS Gothic"/>
              <w14:uncheckedState w14:val="2610" w14:font="MS Gothic"/>
            </w14:checkbox>
          </w:sdtPr>
          <w:sdtContent>
            <w:tc>
              <w:tcPr>
                <w:tcW w:w="648" w:type="dxa"/>
                <w:tcBorders>
                  <w:right w:val="single" w:sz="4" w:space="0" w:color="auto"/>
                </w:tcBorders>
                <w:vAlign w:val="center"/>
              </w:tcPr>
              <w:p w14:paraId="55B49C30" w14:textId="77777777" w:rsidR="003E2EE7" w:rsidRPr="0003119D" w:rsidRDefault="003E2EE7" w:rsidP="00A96498">
                <w:pPr>
                  <w:pStyle w:val="Tabelltext"/>
                  <w:spacing w:line="240" w:lineRule="auto"/>
                </w:pPr>
                <w:r w:rsidRPr="0003119D">
                  <w:rPr>
                    <w:rFonts w:ascii="Segoe UI Symbol" w:hAnsi="Segoe UI Symbol" w:cs="Segoe UI Symbol"/>
                  </w:rPr>
                  <w:t>☐</w:t>
                </w:r>
              </w:p>
            </w:tc>
          </w:sdtContent>
        </w:sdt>
        <w:tc>
          <w:tcPr>
            <w:tcW w:w="4394" w:type="dxa"/>
            <w:tcBorders>
              <w:left w:val="single" w:sz="4" w:space="0" w:color="auto"/>
            </w:tcBorders>
            <w:vAlign w:val="center"/>
          </w:tcPr>
          <w:p w14:paraId="0CD8CBE3" w14:textId="77777777" w:rsidR="003E2EE7" w:rsidRPr="00046099" w:rsidRDefault="003E2EE7" w:rsidP="00A96498">
            <w:pPr>
              <w:pStyle w:val="Tabelltext"/>
              <w:spacing w:line="240" w:lineRule="auto"/>
              <w:rPr>
                <w:rFonts w:asciiTheme="minorHAnsi" w:hAnsiTheme="minorHAnsi"/>
                <w:lang w:val="en-US"/>
              </w:rPr>
            </w:pPr>
            <w:proofErr w:type="spellStart"/>
            <w:r w:rsidRPr="00046099">
              <w:rPr>
                <w:rFonts w:asciiTheme="minorHAnsi" w:hAnsiTheme="minorHAnsi"/>
                <w:lang w:val="en-US"/>
              </w:rPr>
              <w:t>Enhet</w:t>
            </w:r>
            <w:proofErr w:type="spellEnd"/>
            <w:r w:rsidRPr="00046099">
              <w:rPr>
                <w:rFonts w:asciiTheme="minorHAnsi" w:hAnsiTheme="minorHAnsi"/>
                <w:lang w:val="en-US"/>
              </w:rPr>
              <w:t xml:space="preserve"> för Health Technology Assessment</w:t>
            </w:r>
          </w:p>
        </w:tc>
        <w:sdt>
          <w:sdtPr>
            <w:id w:val="2115249087"/>
            <w14:checkbox>
              <w14:checked w14:val="0"/>
              <w14:checkedState w14:val="2612" w14:font="MS Gothic"/>
              <w14:uncheckedState w14:val="2610" w14:font="MS Gothic"/>
            </w14:checkbox>
          </w:sdtPr>
          <w:sdtContent>
            <w:tc>
              <w:tcPr>
                <w:tcW w:w="4394" w:type="dxa"/>
                <w:tcBorders>
                  <w:left w:val="single" w:sz="4" w:space="0" w:color="auto"/>
                </w:tcBorders>
                <w:vAlign w:val="center"/>
              </w:tcPr>
              <w:p w14:paraId="74126CE6" w14:textId="77777777" w:rsidR="003E2EE7" w:rsidRPr="00DC6A19" w:rsidRDefault="003E2EE7" w:rsidP="00A96498">
                <w:pPr>
                  <w:pStyle w:val="Tabelltext"/>
                  <w:spacing w:line="240" w:lineRule="auto"/>
                </w:pPr>
                <w:r w:rsidRPr="0003119D">
                  <w:rPr>
                    <w:rFonts w:ascii="Segoe UI Symbol" w:hAnsi="Segoe UI Symbol" w:cs="Segoe UI Symbol"/>
                  </w:rPr>
                  <w:t>☐</w:t>
                </w:r>
              </w:p>
            </w:tc>
          </w:sdtContent>
        </w:sdt>
      </w:tr>
      <w:tr w:rsidR="003E2EE7" w:rsidRPr="0003119D" w14:paraId="2B0DDD85" w14:textId="77777777" w:rsidTr="6539CE6C">
        <w:trPr>
          <w:gridAfter w:val="3"/>
          <w:wAfter w:w="17962" w:type="dxa"/>
          <w:trHeight w:val="397"/>
        </w:trPr>
        <w:tc>
          <w:tcPr>
            <w:tcW w:w="4739" w:type="dxa"/>
            <w:vAlign w:val="center"/>
          </w:tcPr>
          <w:p w14:paraId="54176FBF"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Centrum för sällsynta diagnoser</w:t>
            </w:r>
          </w:p>
        </w:tc>
        <w:sdt>
          <w:sdtPr>
            <w:id w:val="-79754501"/>
            <w14:checkbox>
              <w14:checked w14:val="0"/>
              <w14:checkedState w14:val="2612" w14:font="MS Gothic"/>
              <w14:uncheckedState w14:val="2610" w14:font="MS Gothic"/>
            </w14:checkbox>
          </w:sdtPr>
          <w:sdtContent>
            <w:tc>
              <w:tcPr>
                <w:tcW w:w="648" w:type="dxa"/>
                <w:tcBorders>
                  <w:right w:val="single" w:sz="4" w:space="0" w:color="auto"/>
                </w:tcBorders>
                <w:vAlign w:val="center"/>
              </w:tcPr>
              <w:p w14:paraId="2226DB24" w14:textId="77777777" w:rsidR="003E2EE7" w:rsidRPr="0003119D" w:rsidRDefault="003E2EE7" w:rsidP="00A96498">
                <w:pPr>
                  <w:pStyle w:val="Tabelltext"/>
                  <w:spacing w:line="240" w:lineRule="auto"/>
                </w:pPr>
                <w:r w:rsidRPr="0003119D">
                  <w:rPr>
                    <w:rFonts w:ascii="Segoe UI Symbol" w:hAnsi="Segoe UI Symbol" w:cs="Segoe UI Symbol"/>
                  </w:rPr>
                  <w:t>☐</w:t>
                </w:r>
              </w:p>
            </w:tc>
          </w:sdtContent>
        </w:sdt>
        <w:tc>
          <w:tcPr>
            <w:tcW w:w="4394" w:type="dxa"/>
            <w:tcBorders>
              <w:left w:val="single" w:sz="4" w:space="0" w:color="auto"/>
            </w:tcBorders>
            <w:vAlign w:val="center"/>
          </w:tcPr>
          <w:p w14:paraId="47B1BC02"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Registercentrumorganisation (RCO)</w:t>
            </w:r>
          </w:p>
        </w:tc>
        <w:sdt>
          <w:sdtPr>
            <w:id w:val="1878505714"/>
            <w14:checkbox>
              <w14:checked w14:val="0"/>
              <w14:checkedState w14:val="2612" w14:font="MS Gothic"/>
              <w14:uncheckedState w14:val="2610" w14:font="MS Gothic"/>
            </w14:checkbox>
          </w:sdtPr>
          <w:sdtContent>
            <w:tc>
              <w:tcPr>
                <w:tcW w:w="4394" w:type="dxa"/>
                <w:tcBorders>
                  <w:left w:val="single" w:sz="4" w:space="0" w:color="auto"/>
                </w:tcBorders>
                <w:vAlign w:val="center"/>
              </w:tcPr>
              <w:p w14:paraId="088680F5" w14:textId="77777777" w:rsidR="003E2EE7" w:rsidRPr="00A903AD" w:rsidRDefault="003E2EE7" w:rsidP="00A96498">
                <w:pPr>
                  <w:pStyle w:val="Tabelltext"/>
                  <w:spacing w:line="240" w:lineRule="auto"/>
                </w:pPr>
                <w:r w:rsidRPr="0003119D">
                  <w:rPr>
                    <w:rFonts w:ascii="Segoe UI Symbol" w:hAnsi="Segoe UI Symbol" w:cs="Segoe UI Symbol"/>
                  </w:rPr>
                  <w:t>☐</w:t>
                </w:r>
              </w:p>
            </w:tc>
          </w:sdtContent>
        </w:sdt>
      </w:tr>
      <w:tr w:rsidR="003E2EE7" w:rsidRPr="0003119D" w14:paraId="1EEF2610" w14:textId="77777777" w:rsidTr="6539CE6C">
        <w:trPr>
          <w:gridAfter w:val="3"/>
          <w:wAfter w:w="17962" w:type="dxa"/>
          <w:trHeight w:val="743"/>
        </w:trPr>
        <w:tc>
          <w:tcPr>
            <w:tcW w:w="4739" w:type="dxa"/>
            <w:tcBorders>
              <w:bottom w:val="single" w:sz="4" w:space="0" w:color="auto"/>
            </w:tcBorders>
            <w:vAlign w:val="center"/>
          </w:tcPr>
          <w:p w14:paraId="4DF7F8BA" w14:textId="77777777" w:rsidR="003E2EE7" w:rsidRPr="003E2EE7" w:rsidRDefault="003E2EE7" w:rsidP="00A96498">
            <w:pPr>
              <w:pStyle w:val="Tabelltext"/>
              <w:spacing w:line="240" w:lineRule="auto"/>
              <w:rPr>
                <w:rFonts w:asciiTheme="minorHAnsi" w:hAnsiTheme="minorHAnsi"/>
              </w:rPr>
            </w:pPr>
            <w:r w:rsidRPr="003E2EE7">
              <w:rPr>
                <w:rFonts w:asciiTheme="minorHAnsi" w:hAnsiTheme="minorHAnsi"/>
              </w:rPr>
              <w:t>Donationsansvarig läkare och donationsansvarig sjuksköterska</w:t>
            </w:r>
          </w:p>
        </w:tc>
        <w:sdt>
          <w:sdtPr>
            <w:id w:val="-974447514"/>
            <w14:checkbox>
              <w14:checked w14:val="0"/>
              <w14:checkedState w14:val="2612" w14:font="MS Gothic"/>
              <w14:uncheckedState w14:val="2610" w14:font="MS Gothic"/>
            </w14:checkbox>
          </w:sdtPr>
          <w:sdtContent>
            <w:tc>
              <w:tcPr>
                <w:tcW w:w="648" w:type="dxa"/>
                <w:tcBorders>
                  <w:bottom w:val="single" w:sz="4" w:space="0" w:color="auto"/>
                  <w:right w:val="single" w:sz="4" w:space="0" w:color="auto"/>
                </w:tcBorders>
                <w:vAlign w:val="center"/>
              </w:tcPr>
              <w:p w14:paraId="3D0DE75D" w14:textId="77777777" w:rsidR="003E2EE7" w:rsidRPr="0003119D" w:rsidRDefault="003E2EE7" w:rsidP="00A96498">
                <w:pPr>
                  <w:pStyle w:val="Tabelltext"/>
                  <w:spacing w:line="240" w:lineRule="auto"/>
                </w:pPr>
                <w:r>
                  <w:rPr>
                    <w:rFonts w:ascii="MS Gothic" w:eastAsia="MS Gothic" w:hAnsi="MS Gothic" w:hint="eastAsia"/>
                  </w:rPr>
                  <w:t>☐</w:t>
                </w:r>
              </w:p>
            </w:tc>
          </w:sdtContent>
        </w:sdt>
        <w:tc>
          <w:tcPr>
            <w:tcW w:w="4394" w:type="dxa"/>
            <w:tcBorders>
              <w:left w:val="single" w:sz="4" w:space="0" w:color="auto"/>
              <w:bottom w:val="single" w:sz="4" w:space="0" w:color="auto"/>
            </w:tcBorders>
            <w:vAlign w:val="center"/>
          </w:tcPr>
          <w:p w14:paraId="5971B4EC" w14:textId="77777777" w:rsidR="003E2EE7" w:rsidRPr="0003119D" w:rsidRDefault="003E2EE7" w:rsidP="00A96498">
            <w:pPr>
              <w:pStyle w:val="Tabelltext"/>
              <w:spacing w:line="240" w:lineRule="auto"/>
            </w:pPr>
          </w:p>
        </w:tc>
        <w:sdt>
          <w:sdtPr>
            <w:id w:val="1013583490"/>
            <w14:checkbox>
              <w14:checked w14:val="0"/>
              <w14:checkedState w14:val="2612" w14:font="MS Gothic"/>
              <w14:uncheckedState w14:val="2610" w14:font="MS Gothic"/>
            </w14:checkbox>
          </w:sdtPr>
          <w:sdtContent>
            <w:tc>
              <w:tcPr>
                <w:tcW w:w="4394" w:type="dxa"/>
                <w:tcBorders>
                  <w:left w:val="single" w:sz="4" w:space="0" w:color="auto"/>
                  <w:bottom w:val="single" w:sz="4" w:space="0" w:color="auto"/>
                </w:tcBorders>
                <w:vAlign w:val="center"/>
              </w:tcPr>
              <w:p w14:paraId="7A36AF47" w14:textId="77777777" w:rsidR="003E2EE7" w:rsidRPr="0003119D" w:rsidRDefault="003E2EE7" w:rsidP="00A96498">
                <w:pPr>
                  <w:pStyle w:val="Tabelltext"/>
                  <w:spacing w:line="240" w:lineRule="auto"/>
                </w:pPr>
                <w:r>
                  <w:rPr>
                    <w:rFonts w:ascii="MS Gothic" w:eastAsia="MS Gothic" w:hAnsi="MS Gothic" w:hint="eastAsia"/>
                  </w:rPr>
                  <w:t>☐</w:t>
                </w:r>
              </w:p>
            </w:tc>
          </w:sdtContent>
        </w:sdt>
      </w:tr>
      <w:tr w:rsidR="003E2EE7" w:rsidRPr="0003119D" w14:paraId="69E0E997" w14:textId="77777777" w:rsidTr="6539CE6C">
        <w:trPr>
          <w:trHeight w:val="545"/>
        </w:trPr>
        <w:tc>
          <w:tcPr>
            <w:tcW w:w="9781" w:type="dxa"/>
            <w:gridSpan w:val="3"/>
            <w:tcBorders>
              <w:top w:val="single" w:sz="4" w:space="0" w:color="auto"/>
              <w:left w:val="single" w:sz="4" w:space="0" w:color="auto"/>
              <w:bottom w:val="single" w:sz="4" w:space="0" w:color="auto"/>
              <w:right w:val="single" w:sz="4" w:space="0" w:color="auto"/>
            </w:tcBorders>
            <w:vAlign w:val="center"/>
          </w:tcPr>
          <w:p w14:paraId="5794039C" w14:textId="1560BFA6" w:rsidR="003E2EE7" w:rsidRPr="003E2EE7" w:rsidRDefault="003E2EE7" w:rsidP="6539CE6C">
            <w:pPr>
              <w:pStyle w:val="Tabelltext"/>
              <w:rPr>
                <w:rFonts w:asciiTheme="minorHAnsi" w:hAnsiTheme="minorHAnsi"/>
              </w:rPr>
            </w:pPr>
            <w:r w:rsidRPr="6539CE6C">
              <w:rPr>
                <w:rFonts w:asciiTheme="minorHAnsi" w:hAnsiTheme="minorHAnsi"/>
              </w:rPr>
              <w:t xml:space="preserve">Annan gruppering utanför SVN: </w:t>
            </w:r>
            <w:r w:rsidR="3574C361" w:rsidRPr="6539CE6C">
              <w:rPr>
                <w:rFonts w:asciiTheme="minorHAnsi" w:hAnsiTheme="minorHAnsi"/>
              </w:rPr>
              <w:t>Vävnadsrådet</w:t>
            </w:r>
          </w:p>
        </w:tc>
        <w:tc>
          <w:tcPr>
            <w:tcW w:w="7452" w:type="dxa"/>
            <w:gridSpan w:val="2"/>
            <w:tcBorders>
              <w:top w:val="single" w:sz="4" w:space="0" w:color="auto"/>
              <w:left w:val="single" w:sz="4" w:space="0" w:color="auto"/>
              <w:bottom w:val="single" w:sz="4" w:space="0" w:color="auto"/>
              <w:right w:val="single" w:sz="4" w:space="0" w:color="auto"/>
            </w:tcBorders>
          </w:tcPr>
          <w:p w14:paraId="645B62AB" w14:textId="77777777" w:rsidR="003E2EE7" w:rsidRPr="00B376D0" w:rsidRDefault="003E2EE7" w:rsidP="00A96498">
            <w:pPr>
              <w:pStyle w:val="Tabelltext"/>
            </w:pPr>
          </w:p>
        </w:tc>
        <w:tc>
          <w:tcPr>
            <w:tcW w:w="7452" w:type="dxa"/>
            <w:tcBorders>
              <w:top w:val="single" w:sz="4" w:space="0" w:color="auto"/>
              <w:left w:val="single" w:sz="4" w:space="0" w:color="auto"/>
              <w:bottom w:val="single" w:sz="4" w:space="0" w:color="auto"/>
              <w:right w:val="single" w:sz="4" w:space="0" w:color="auto"/>
            </w:tcBorders>
          </w:tcPr>
          <w:p w14:paraId="20E522A6" w14:textId="77777777" w:rsidR="003E2EE7" w:rsidRPr="00B376D0" w:rsidRDefault="003E2EE7" w:rsidP="00A96498">
            <w:pPr>
              <w:pStyle w:val="Tabelltext"/>
            </w:pPr>
          </w:p>
        </w:tc>
        <w:tc>
          <w:tcPr>
            <w:tcW w:w="7452" w:type="dxa"/>
            <w:tcBorders>
              <w:top w:val="single" w:sz="4" w:space="0" w:color="auto"/>
              <w:left w:val="single" w:sz="4" w:space="0" w:color="auto"/>
              <w:bottom w:val="single" w:sz="4" w:space="0" w:color="auto"/>
              <w:right w:val="single" w:sz="4" w:space="0" w:color="auto"/>
            </w:tcBorders>
            <w:vAlign w:val="center"/>
          </w:tcPr>
          <w:p w14:paraId="116EFCB2" w14:textId="77777777" w:rsidR="003E2EE7" w:rsidRPr="00B376D0" w:rsidRDefault="003E2EE7" w:rsidP="00A96498">
            <w:pPr>
              <w:pStyle w:val="Tabelltext"/>
            </w:pPr>
            <w:r w:rsidRPr="00B376D0">
              <w:t xml:space="preserve">Annan gruppering utanför SVN: </w:t>
            </w:r>
            <w:r w:rsidRPr="00B376D0">
              <w:rPr>
                <w:color w:val="FF0000"/>
              </w:rPr>
              <w:t>Fritext</w:t>
            </w:r>
          </w:p>
        </w:tc>
      </w:tr>
    </w:tbl>
    <w:p w14:paraId="746E3725" w14:textId="77777777" w:rsidR="003E2EE7" w:rsidRDefault="003E2EE7" w:rsidP="003E2EE7">
      <w:pPr>
        <w:pStyle w:val="Ingetavstnd"/>
      </w:pPr>
    </w:p>
    <w:p w14:paraId="434678DB" w14:textId="77777777" w:rsidR="003E2EE7" w:rsidRDefault="003E2EE7" w:rsidP="00EA7D12">
      <w:pPr>
        <w:pStyle w:val="BrdtextVPAP"/>
        <w:spacing w:after="0" w:line="240" w:lineRule="auto"/>
        <w:ind w:left="0"/>
        <w:rPr>
          <w:rFonts w:asciiTheme="minorHAnsi" w:hAnsiTheme="minorHAnsi"/>
          <w:b/>
        </w:rPr>
      </w:pPr>
      <w:r w:rsidRPr="003E2EE7">
        <w:rPr>
          <w:rFonts w:asciiTheme="minorHAnsi" w:hAnsiTheme="minorHAnsi"/>
          <w:b/>
        </w:rPr>
        <w:t>Om grupper markerats ovan, beskriv vilka det är och hur samverkan med dessa bör ske för att skapa värde för patienter och invånare.</w:t>
      </w:r>
    </w:p>
    <w:p w14:paraId="380994B5" w14:textId="77777777" w:rsidR="008A6376" w:rsidRDefault="008A6376" w:rsidP="00EA7D12">
      <w:pPr>
        <w:pStyle w:val="BrdtextVPAP"/>
        <w:spacing w:after="0" w:line="240" w:lineRule="auto"/>
        <w:ind w:left="0"/>
        <w:rPr>
          <w:rFonts w:asciiTheme="minorHAnsi" w:hAnsiTheme="minorHAnsi"/>
          <w:b/>
        </w:rPr>
      </w:pPr>
    </w:p>
    <w:p w14:paraId="667C0A02" w14:textId="2F3F5DF8" w:rsidR="003E2EE7" w:rsidRDefault="003E2EE7" w:rsidP="008A6376">
      <w:pPr>
        <w:pStyle w:val="BrdtextVPAP"/>
        <w:numPr>
          <w:ilvl w:val="0"/>
          <w:numId w:val="4"/>
        </w:numPr>
        <w:spacing w:after="0" w:line="240" w:lineRule="auto"/>
        <w:ind w:left="0"/>
        <w:rPr>
          <w:rFonts w:asciiTheme="minorHAnsi" w:hAnsiTheme="minorHAnsi"/>
          <w:bCs/>
        </w:rPr>
      </w:pPr>
      <w:r w:rsidRPr="002A4CC0">
        <w:rPr>
          <w:rFonts w:asciiTheme="minorHAnsi" w:hAnsiTheme="minorHAnsi"/>
          <w:b/>
        </w:rPr>
        <w:t>Kunskapsstyrningsgrupp</w:t>
      </w:r>
      <w:r w:rsidRPr="003E2EE7">
        <w:rPr>
          <w:rFonts w:asciiTheme="minorHAnsi" w:hAnsiTheme="minorHAnsi"/>
          <w:bCs/>
        </w:rPr>
        <w:t xml:space="preserve"> – RDAS ingår i NAG Donation som rapporterar till NPO PIVOT. NAG Donation är en </w:t>
      </w:r>
      <w:r w:rsidR="002A4CC0" w:rsidRPr="002A4CC0">
        <w:rPr>
          <w:rFonts w:asciiTheme="minorHAnsi" w:hAnsiTheme="minorHAnsi"/>
          <w:bCs/>
        </w:rPr>
        <w:t>nationell, tvärprofessionell grupp som utgör ett viktigt forum för samverkan kring kunskapsstöd, nationella riktlinjer och uppföljning inom donationsområdet.</w:t>
      </w:r>
    </w:p>
    <w:p w14:paraId="2F6FF9AF" w14:textId="77777777" w:rsidR="002A4CC0" w:rsidRDefault="002A4CC0" w:rsidP="008A6376">
      <w:pPr>
        <w:pStyle w:val="BrdtextVPAP"/>
        <w:spacing w:after="0" w:line="240" w:lineRule="auto"/>
        <w:ind w:left="0"/>
        <w:rPr>
          <w:rFonts w:asciiTheme="minorHAnsi" w:hAnsiTheme="minorHAnsi"/>
          <w:bCs/>
        </w:rPr>
      </w:pPr>
    </w:p>
    <w:p w14:paraId="656118F1" w14:textId="78FE08EE" w:rsidR="008147B5" w:rsidRPr="008147B5" w:rsidRDefault="002A4CC0" w:rsidP="008A6376">
      <w:pPr>
        <w:pStyle w:val="BrdtextVPAP"/>
        <w:numPr>
          <w:ilvl w:val="0"/>
          <w:numId w:val="4"/>
        </w:numPr>
        <w:ind w:left="0"/>
        <w:rPr>
          <w:rFonts w:asciiTheme="minorHAnsi" w:hAnsiTheme="minorHAnsi"/>
          <w:bCs/>
        </w:rPr>
      </w:pPr>
      <w:r w:rsidRPr="002A4CC0">
        <w:rPr>
          <w:rFonts w:asciiTheme="minorHAnsi" w:hAnsiTheme="minorHAnsi"/>
          <w:b/>
        </w:rPr>
        <w:t>Sjukvårdsregionalt programområde (RPO)</w:t>
      </w:r>
      <w:r>
        <w:rPr>
          <w:rFonts w:asciiTheme="minorHAnsi" w:hAnsiTheme="minorHAnsi"/>
          <w:bCs/>
        </w:rPr>
        <w:t xml:space="preserve"> – Samverkan sker framför</w:t>
      </w:r>
      <w:r w:rsidR="006456B1">
        <w:rPr>
          <w:rFonts w:asciiTheme="minorHAnsi" w:hAnsiTheme="minorHAnsi"/>
          <w:bCs/>
        </w:rPr>
        <w:t xml:space="preserve"> </w:t>
      </w:r>
      <w:r>
        <w:rPr>
          <w:rFonts w:asciiTheme="minorHAnsi" w:hAnsiTheme="minorHAnsi"/>
          <w:bCs/>
        </w:rPr>
        <w:t xml:space="preserve">allt med </w:t>
      </w:r>
      <w:r w:rsidR="003E2EE7" w:rsidRPr="003E2EE7">
        <w:rPr>
          <w:rFonts w:asciiTheme="minorHAnsi" w:hAnsiTheme="minorHAnsi"/>
          <w:bCs/>
        </w:rPr>
        <w:t xml:space="preserve">RPO PIVOT </w:t>
      </w:r>
      <w:r w:rsidR="008147B5">
        <w:rPr>
          <w:rFonts w:asciiTheme="minorHAnsi" w:hAnsiTheme="minorHAnsi"/>
          <w:bCs/>
        </w:rPr>
        <w:t>samt RPO Medicinsk diagnostik</w:t>
      </w:r>
      <w:r>
        <w:rPr>
          <w:rFonts w:asciiTheme="minorHAnsi" w:hAnsiTheme="minorHAnsi"/>
          <w:bCs/>
        </w:rPr>
        <w:t xml:space="preserve"> i frågor som rör organ- och vävnadsdonation</w:t>
      </w:r>
      <w:r w:rsidR="008147B5">
        <w:rPr>
          <w:rFonts w:asciiTheme="minorHAnsi" w:hAnsiTheme="minorHAnsi"/>
          <w:bCs/>
        </w:rPr>
        <w:t xml:space="preserve">. </w:t>
      </w:r>
    </w:p>
    <w:p w14:paraId="6605154F" w14:textId="44A995F6" w:rsidR="003E2EE7" w:rsidRDefault="002A4CC0" w:rsidP="008A6376">
      <w:pPr>
        <w:pStyle w:val="BrdtextVPAP"/>
        <w:numPr>
          <w:ilvl w:val="0"/>
          <w:numId w:val="4"/>
        </w:numPr>
        <w:ind w:left="0"/>
        <w:rPr>
          <w:rFonts w:asciiTheme="minorHAnsi" w:hAnsiTheme="minorHAnsi"/>
          <w:bCs/>
        </w:rPr>
      </w:pPr>
      <w:r w:rsidRPr="002A4CC0">
        <w:rPr>
          <w:rFonts w:asciiTheme="minorHAnsi" w:hAnsiTheme="minorHAnsi"/>
          <w:b/>
        </w:rPr>
        <w:t>Sjukvårdsregional arbetsgrupp (RAG)</w:t>
      </w:r>
      <w:r>
        <w:rPr>
          <w:rFonts w:asciiTheme="minorHAnsi" w:hAnsiTheme="minorHAnsi"/>
          <w:bCs/>
        </w:rPr>
        <w:t xml:space="preserve"> </w:t>
      </w:r>
      <w:r w:rsidR="006456B1">
        <w:rPr>
          <w:rFonts w:asciiTheme="minorHAnsi" w:hAnsiTheme="minorHAnsi"/>
          <w:bCs/>
        </w:rPr>
        <w:t>–</w:t>
      </w:r>
      <w:r>
        <w:rPr>
          <w:rFonts w:asciiTheme="minorHAnsi" w:hAnsiTheme="minorHAnsi"/>
          <w:bCs/>
        </w:rPr>
        <w:t xml:space="preserve"> RAG Donation har etablerats som ett regionalt forum för samverkan, fortbildning och gemensamt utvecklingsarbete inom organ- och vävnadsdonation i sjukvårdsregion Mellansverige. </w:t>
      </w:r>
    </w:p>
    <w:p w14:paraId="42E34796" w14:textId="47CDEBA4" w:rsidR="002A4CC0" w:rsidRDefault="002A4CC0" w:rsidP="008A6376">
      <w:pPr>
        <w:pStyle w:val="BrdtextVPAP"/>
        <w:numPr>
          <w:ilvl w:val="0"/>
          <w:numId w:val="4"/>
        </w:numPr>
        <w:ind w:left="0"/>
        <w:rPr>
          <w:rFonts w:asciiTheme="minorHAnsi" w:hAnsiTheme="minorHAnsi"/>
          <w:bCs/>
        </w:rPr>
      </w:pPr>
      <w:r>
        <w:rPr>
          <w:rFonts w:asciiTheme="minorHAnsi" w:hAnsiTheme="minorHAnsi"/>
          <w:b/>
        </w:rPr>
        <w:t>Verksamhetschefsgrupp/er</w:t>
      </w:r>
      <w:r>
        <w:rPr>
          <w:rFonts w:asciiTheme="minorHAnsi" w:hAnsiTheme="minorHAnsi"/>
          <w:bCs/>
        </w:rPr>
        <w:t xml:space="preserve"> – RDAL organ och RDAS rapporterar till Verksamhetschefsgrupp Anestesi, operation och intensivvård (An/</w:t>
      </w:r>
      <w:proofErr w:type="spellStart"/>
      <w:r>
        <w:rPr>
          <w:rFonts w:asciiTheme="minorHAnsi" w:hAnsiTheme="minorHAnsi"/>
          <w:bCs/>
        </w:rPr>
        <w:t>Op</w:t>
      </w:r>
      <w:proofErr w:type="spellEnd"/>
      <w:r>
        <w:rPr>
          <w:rFonts w:asciiTheme="minorHAnsi" w:hAnsiTheme="minorHAnsi"/>
          <w:bCs/>
        </w:rPr>
        <w:t>/IVA). RDA</w:t>
      </w:r>
      <w:r w:rsidR="006456B1">
        <w:rPr>
          <w:rFonts w:asciiTheme="minorHAnsi" w:hAnsiTheme="minorHAnsi"/>
          <w:bCs/>
        </w:rPr>
        <w:t>L</w:t>
      </w:r>
      <w:r>
        <w:rPr>
          <w:rFonts w:asciiTheme="minorHAnsi" w:hAnsiTheme="minorHAnsi"/>
          <w:bCs/>
        </w:rPr>
        <w:t xml:space="preserve"> vävnad rapporterar till verksamhetschefsgrupp </w:t>
      </w:r>
      <w:r w:rsidR="006456B1">
        <w:rPr>
          <w:rFonts w:asciiTheme="minorHAnsi" w:hAnsiTheme="minorHAnsi"/>
          <w:bCs/>
        </w:rPr>
        <w:t>Laboratoriemedicin</w:t>
      </w:r>
      <w:r>
        <w:rPr>
          <w:rFonts w:asciiTheme="minorHAnsi" w:hAnsiTheme="minorHAnsi"/>
          <w:bCs/>
        </w:rPr>
        <w:t xml:space="preserve">. Samverkan syftar till att förankra donationsarbetet på ledningsnivå. </w:t>
      </w:r>
    </w:p>
    <w:p w14:paraId="6C0F597A" w14:textId="4DA2C8CC" w:rsidR="003E2EE7" w:rsidRDefault="003E2EE7" w:rsidP="008A6376">
      <w:pPr>
        <w:pStyle w:val="BrdtextVPAP"/>
        <w:numPr>
          <w:ilvl w:val="0"/>
          <w:numId w:val="4"/>
        </w:numPr>
        <w:ind w:left="0"/>
        <w:rPr>
          <w:rFonts w:asciiTheme="minorHAnsi" w:hAnsiTheme="minorHAnsi"/>
          <w:bCs/>
        </w:rPr>
      </w:pPr>
      <w:r w:rsidRPr="6539CE6C">
        <w:rPr>
          <w:rFonts w:asciiTheme="minorHAnsi" w:hAnsiTheme="minorHAnsi"/>
          <w:b/>
          <w:bCs/>
        </w:rPr>
        <w:t xml:space="preserve">Hornhinnebanken </w:t>
      </w:r>
      <w:r w:rsidR="008147B5" w:rsidRPr="6539CE6C">
        <w:rPr>
          <w:rFonts w:asciiTheme="minorHAnsi" w:hAnsiTheme="minorHAnsi"/>
          <w:b/>
          <w:bCs/>
        </w:rPr>
        <w:t>(HHB)</w:t>
      </w:r>
      <w:r w:rsidR="008147B5" w:rsidRPr="6539CE6C">
        <w:rPr>
          <w:rFonts w:asciiTheme="minorHAnsi" w:hAnsiTheme="minorHAnsi"/>
        </w:rPr>
        <w:t xml:space="preserve"> </w:t>
      </w:r>
      <w:r w:rsidRPr="6539CE6C">
        <w:rPr>
          <w:rFonts w:asciiTheme="minorHAnsi" w:hAnsiTheme="minorHAnsi"/>
        </w:rPr>
        <w:t>– RDAL</w:t>
      </w:r>
      <w:r w:rsidR="00937531" w:rsidRPr="6539CE6C">
        <w:rPr>
          <w:rFonts w:asciiTheme="minorHAnsi" w:hAnsiTheme="minorHAnsi"/>
        </w:rPr>
        <w:t xml:space="preserve"> </w:t>
      </w:r>
      <w:r w:rsidR="008147B5" w:rsidRPr="6539CE6C">
        <w:rPr>
          <w:rFonts w:asciiTheme="minorHAnsi" w:hAnsiTheme="minorHAnsi"/>
        </w:rPr>
        <w:t>vävnad</w:t>
      </w:r>
      <w:r w:rsidRPr="6539CE6C">
        <w:rPr>
          <w:rFonts w:asciiTheme="minorHAnsi" w:hAnsiTheme="minorHAnsi"/>
        </w:rPr>
        <w:t xml:space="preserve"> och RDAS samverkar </w:t>
      </w:r>
      <w:r w:rsidR="002A4CC0" w:rsidRPr="6539CE6C">
        <w:rPr>
          <w:rFonts w:asciiTheme="minorHAnsi" w:hAnsiTheme="minorHAnsi"/>
        </w:rPr>
        <w:t xml:space="preserve">kontinuerligt med </w:t>
      </w:r>
      <w:r w:rsidRPr="6539CE6C">
        <w:rPr>
          <w:rFonts w:asciiTheme="minorHAnsi" w:hAnsiTheme="minorHAnsi"/>
        </w:rPr>
        <w:t>Hornhinnebanken</w:t>
      </w:r>
      <w:r w:rsidR="002A4CC0" w:rsidRPr="6539CE6C">
        <w:rPr>
          <w:rFonts w:asciiTheme="minorHAnsi" w:hAnsiTheme="minorHAnsi"/>
        </w:rPr>
        <w:t xml:space="preserve"> kring regional samordning</w:t>
      </w:r>
      <w:r w:rsidR="006456B1" w:rsidRPr="6539CE6C">
        <w:rPr>
          <w:rFonts w:asciiTheme="minorHAnsi" w:hAnsiTheme="minorHAnsi"/>
        </w:rPr>
        <w:t>, informationsutbyte samt utvecklingsfrågor inom v</w:t>
      </w:r>
      <w:r w:rsidR="002A4CC0" w:rsidRPr="6539CE6C">
        <w:rPr>
          <w:rFonts w:asciiTheme="minorHAnsi" w:hAnsiTheme="minorHAnsi"/>
        </w:rPr>
        <w:t>ävnadsdonation</w:t>
      </w:r>
      <w:r w:rsidR="006456B1" w:rsidRPr="6539CE6C">
        <w:rPr>
          <w:rFonts w:asciiTheme="minorHAnsi" w:hAnsiTheme="minorHAnsi"/>
        </w:rPr>
        <w:t xml:space="preserve">. </w:t>
      </w:r>
    </w:p>
    <w:p w14:paraId="2CC24565" w14:textId="624F75CA" w:rsidR="670034F1" w:rsidRDefault="670034F1" w:rsidP="6539CE6C">
      <w:pPr>
        <w:pStyle w:val="BrdtextVPAP"/>
        <w:numPr>
          <w:ilvl w:val="0"/>
          <w:numId w:val="4"/>
        </w:numPr>
        <w:ind w:left="0"/>
        <w:rPr>
          <w:rFonts w:asciiTheme="minorHAnsi" w:hAnsiTheme="minorHAnsi"/>
        </w:rPr>
      </w:pPr>
      <w:r w:rsidRPr="6539CE6C">
        <w:rPr>
          <w:rFonts w:asciiTheme="minorHAnsi" w:hAnsiTheme="minorHAnsi"/>
          <w:b/>
          <w:bCs/>
        </w:rPr>
        <w:t>Vävnadsrådet (VR) -</w:t>
      </w:r>
      <w:r w:rsidRPr="6539CE6C">
        <w:rPr>
          <w:rFonts w:asciiTheme="minorHAnsi" w:hAnsiTheme="minorHAnsi"/>
        </w:rPr>
        <w:t xml:space="preserve"> RDAL Vävnad </w:t>
      </w:r>
      <w:r w:rsidR="784AAD51" w:rsidRPr="6539CE6C">
        <w:rPr>
          <w:rFonts w:asciiTheme="minorHAnsi" w:hAnsiTheme="minorHAnsi"/>
        </w:rPr>
        <w:t xml:space="preserve">samverkar med Vävnadsrådet inför eventuellt förslag till utbildning/fortbildning för obduktionstekniker  </w:t>
      </w:r>
    </w:p>
    <w:p w14:paraId="560CD877" w14:textId="4C900184" w:rsidR="003E2EE7" w:rsidRDefault="00EA7D12" w:rsidP="008A6376">
      <w:pPr>
        <w:pStyle w:val="BrdtextVPAP"/>
        <w:spacing w:after="0"/>
        <w:ind w:left="0"/>
        <w:rPr>
          <w:rFonts w:asciiTheme="minorHAnsi" w:hAnsiTheme="minorHAnsi"/>
          <w:bCs/>
        </w:rPr>
      </w:pPr>
      <w:r>
        <w:rPr>
          <w:rFonts w:asciiTheme="minorHAnsi" w:hAnsiTheme="minorHAnsi"/>
          <w:b/>
        </w:rPr>
        <w:br/>
      </w:r>
      <w:r w:rsidR="003E2EE7" w:rsidRPr="006456B1">
        <w:rPr>
          <w:rFonts w:asciiTheme="minorHAnsi" w:hAnsiTheme="minorHAnsi"/>
          <w:b/>
          <w:sz w:val="32"/>
          <w:szCs w:val="32"/>
        </w:rPr>
        <w:t xml:space="preserve">Vad anser ni är den viktigaste frågan för er gruppering och vad anser ni är den viktigaste frågan för Sjukvårdsregion Mellansverige kommande år? </w:t>
      </w:r>
      <w:r w:rsidR="006C64BE" w:rsidRPr="006456B1">
        <w:rPr>
          <w:rFonts w:asciiTheme="minorHAnsi" w:hAnsiTheme="minorHAnsi"/>
          <w:b/>
          <w:sz w:val="32"/>
          <w:szCs w:val="32"/>
        </w:rPr>
        <w:br/>
      </w:r>
      <w:r w:rsidR="006456B1">
        <w:rPr>
          <w:rFonts w:asciiTheme="minorHAnsi" w:hAnsiTheme="minorHAnsi"/>
          <w:b/>
        </w:rPr>
        <w:br/>
      </w:r>
      <w:r w:rsidR="006456B1" w:rsidRPr="006456B1">
        <w:rPr>
          <w:rFonts w:asciiTheme="minorHAnsi" w:hAnsiTheme="minorHAnsi"/>
          <w:bCs/>
        </w:rPr>
        <w:t>Viktigaste frågan för RDAL och RDAS är fortsatt stöd till lokala DAL och DAS samt samordning och uppföljning av det regionala donationsarbetet i linje med den nationella handlingsplanen.</w:t>
      </w:r>
      <w:r w:rsidR="006456B1">
        <w:rPr>
          <w:rFonts w:asciiTheme="minorHAnsi" w:hAnsiTheme="minorHAnsi"/>
          <w:bCs/>
        </w:rPr>
        <w:br/>
      </w:r>
      <w:r w:rsidR="006456B1">
        <w:rPr>
          <w:rFonts w:asciiTheme="minorHAnsi" w:hAnsiTheme="minorHAnsi"/>
          <w:bCs/>
        </w:rPr>
        <w:br/>
      </w:r>
      <w:r w:rsidR="006456B1" w:rsidRPr="006456B1">
        <w:rPr>
          <w:rFonts w:asciiTheme="minorHAnsi" w:hAnsiTheme="minorHAnsi"/>
          <w:bCs/>
        </w:rPr>
        <w:t>Viktigaste frågan för Sjukvårdsregion Mellansverige är att se över och utveckla organisationen kring organ- och vävnadsdonation för att möjliggöra ett mer strukturerat och långsiktigt arbetssätt. I detta ingår bland annat fortsatt arbete inom RAG Donation samt en översyn av förutsättningarna för ett regionalt donationscentrum (RDC).</w:t>
      </w:r>
      <w:r w:rsidR="006456B1">
        <w:rPr>
          <w:rFonts w:asciiTheme="minorHAnsi" w:hAnsiTheme="minorHAnsi"/>
          <w:bCs/>
        </w:rPr>
        <w:br/>
      </w:r>
      <w:r w:rsidR="006456B1">
        <w:rPr>
          <w:rFonts w:asciiTheme="minorHAnsi" w:hAnsiTheme="minorHAnsi"/>
          <w:bCs/>
        </w:rPr>
        <w:br/>
      </w:r>
      <w:r w:rsidR="006456B1" w:rsidRPr="006456B1">
        <w:rPr>
          <w:rFonts w:asciiTheme="minorHAnsi" w:hAnsiTheme="minorHAnsi"/>
          <w:bCs/>
        </w:rPr>
        <w:t>Därutöver är det viktigt att sjukvårdsregionen tar ställning till hur man på sikt kan bidra till nationell samverkan inom donationsområdet, inklusive användning av och framtida deltagande i</w:t>
      </w:r>
      <w:r w:rsidR="00926150">
        <w:rPr>
          <w:rFonts w:asciiTheme="minorHAnsi" w:hAnsiTheme="minorHAnsi"/>
          <w:bCs/>
        </w:rPr>
        <w:t xml:space="preserve"> bemanning av </w:t>
      </w:r>
      <w:r w:rsidR="006456B1" w:rsidRPr="006456B1">
        <w:rPr>
          <w:rFonts w:asciiTheme="minorHAnsi" w:hAnsiTheme="minorHAnsi"/>
          <w:bCs/>
        </w:rPr>
        <w:t>Nationella donationslinjen.</w:t>
      </w:r>
      <w:r w:rsidR="00B24940" w:rsidRPr="00B24940">
        <w:rPr>
          <w:rFonts w:asciiTheme="minorHAnsi" w:hAnsiTheme="minorHAnsi"/>
          <w:bCs/>
        </w:rPr>
        <w:t xml:space="preserve">  </w:t>
      </w:r>
      <w:r w:rsidR="003E2EE7" w:rsidRPr="003E2EE7">
        <w:rPr>
          <w:rFonts w:asciiTheme="minorHAnsi" w:hAnsiTheme="minorHAnsi"/>
          <w:bCs/>
        </w:rPr>
        <w:t xml:space="preserve"> </w:t>
      </w:r>
    </w:p>
    <w:p w14:paraId="56E103A5" w14:textId="5F07A954" w:rsidR="003E2EE7" w:rsidRDefault="003E2EE7" w:rsidP="003E2EE7">
      <w:pPr>
        <w:pStyle w:val="Rubrik1"/>
        <w:numPr>
          <w:ilvl w:val="0"/>
          <w:numId w:val="2"/>
        </w:numPr>
      </w:pPr>
      <w:bookmarkStart w:id="14" w:name="_Toc220413066"/>
      <w:r>
        <w:lastRenderedPageBreak/>
        <w:t>Effektiviseringar</w:t>
      </w:r>
      <w:bookmarkEnd w:id="14"/>
    </w:p>
    <w:p w14:paraId="4855FD76" w14:textId="64FDF45F" w:rsidR="003E2EE7" w:rsidRPr="00F22FB8" w:rsidRDefault="003E2EE7" w:rsidP="005C358F">
      <w:r>
        <w:t xml:space="preserve">Har ni under året identifierat saker inom ert område som lett till effektiviseringar? </w:t>
      </w:r>
      <w:r w:rsidR="005C358F">
        <w:br/>
        <w:t>Svar: Ja</w:t>
      </w:r>
    </w:p>
    <w:tbl>
      <w:tblPr>
        <w:tblStyle w:val="Tabellrutnt"/>
        <w:tblW w:w="9209" w:type="dxa"/>
        <w:tblLayout w:type="fixed"/>
        <w:tblLook w:val="04A0" w:firstRow="1" w:lastRow="0" w:firstColumn="1" w:lastColumn="0" w:noHBand="0" w:noVBand="1"/>
      </w:tblPr>
      <w:tblGrid>
        <w:gridCol w:w="9209"/>
      </w:tblGrid>
      <w:tr w:rsidR="003E2EE7" w14:paraId="709F3822" w14:textId="77777777" w:rsidTr="00A96498">
        <w:trPr>
          <w:trHeight w:val="540"/>
        </w:trPr>
        <w:tc>
          <w:tcPr>
            <w:tcW w:w="92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0E056FB" w14:textId="756EA502" w:rsidR="006456B1" w:rsidRPr="006456B1" w:rsidRDefault="003E2EE7" w:rsidP="006456B1">
            <w:pPr>
              <w:pStyle w:val="Tabelltext"/>
              <w:rPr>
                <w:rFonts w:asciiTheme="minorHAnsi" w:hAnsiTheme="minorHAnsi"/>
                <w:sz w:val="22"/>
                <w:szCs w:val="22"/>
              </w:rPr>
            </w:pPr>
            <w:r w:rsidRPr="007B44CE">
              <w:rPr>
                <w:rFonts w:asciiTheme="minorHAnsi" w:hAnsiTheme="minorHAnsi"/>
                <w:b/>
                <w:bCs/>
                <w:sz w:val="22"/>
                <w:szCs w:val="22"/>
              </w:rPr>
              <w:t>Om ja, planeras aktiviteter, informationsinsatser eller andra åtgärder kopplat till detta?</w:t>
            </w:r>
            <w:r w:rsidRPr="003E2EE7">
              <w:rPr>
                <w:rFonts w:asciiTheme="minorHAnsi" w:hAnsiTheme="minorHAnsi"/>
                <w:sz w:val="22"/>
                <w:szCs w:val="22"/>
              </w:rPr>
              <w:br/>
            </w:r>
            <w:r w:rsidR="006456B1" w:rsidRPr="006456B1">
              <w:rPr>
                <w:rFonts w:asciiTheme="minorHAnsi" w:hAnsiTheme="minorHAnsi"/>
                <w:sz w:val="22"/>
                <w:szCs w:val="22"/>
              </w:rPr>
              <w:t>Under tidigare år har mötesstrukturen setts över i syfte att använda rätt mötesform för rätt ändamål. Digitala möten har etablerats som huvudform för löpande samverkan, informationsdelning och uppföljning, vilket har effektiviserat arbetet och minskat behovet av resor.</w:t>
            </w:r>
          </w:p>
          <w:p w14:paraId="2975B6F9" w14:textId="77777777" w:rsidR="006456B1" w:rsidRPr="006456B1" w:rsidRDefault="006456B1" w:rsidP="006456B1">
            <w:pPr>
              <w:pStyle w:val="Tabelltext"/>
              <w:rPr>
                <w:rFonts w:asciiTheme="minorHAnsi" w:hAnsiTheme="minorHAnsi"/>
                <w:sz w:val="22"/>
                <w:szCs w:val="22"/>
              </w:rPr>
            </w:pPr>
          </w:p>
          <w:p w14:paraId="47E67EE7" w14:textId="51E87312" w:rsidR="003E2EE7" w:rsidRDefault="006456B1" w:rsidP="006456B1">
            <w:pPr>
              <w:pStyle w:val="Tabelltext"/>
              <w:ind w:left="0"/>
            </w:pPr>
            <w:r w:rsidRPr="006456B1">
              <w:rPr>
                <w:rFonts w:asciiTheme="minorHAnsi" w:hAnsiTheme="minorHAnsi"/>
                <w:sz w:val="22"/>
                <w:szCs w:val="22"/>
              </w:rPr>
              <w:t>Mot bakgrund av detta planeras under 2026 ett gemensamt fysiskt möte för samtliga lokala donationsansvariga läkare och sjuksköterskor (DAL/DAS) samt kontaktansvariga sjuksköterskor inom anestesi eller operation (KAS), omfattande cirka en och en halv dag. Det fysiska mötet kommer i huvudsak att fokusera på gruppdiskussioner och gemensamt arbete kopplat till den nationella handlingsplanen samt fortsatt styrning och utveckling av donationsarbetet i sjukvårdsregion Mellansverige. Övrig samverkan sker fortsatt digitalt eller regionvis.</w:t>
            </w:r>
          </w:p>
        </w:tc>
      </w:tr>
    </w:tbl>
    <w:p w14:paraId="54013FC0" w14:textId="4F3D29EC" w:rsidR="007B44CE" w:rsidRDefault="007B44CE" w:rsidP="007B44CE">
      <w:pPr>
        <w:pStyle w:val="Rubrik1"/>
        <w:numPr>
          <w:ilvl w:val="0"/>
          <w:numId w:val="2"/>
        </w:numPr>
      </w:pPr>
      <w:bookmarkStart w:id="15" w:name="_Toc220413067"/>
      <w:r>
        <w:t>Övrigt</w:t>
      </w:r>
      <w:bookmarkEnd w:id="15"/>
    </w:p>
    <w:p w14:paraId="7486F657" w14:textId="33AD23DE" w:rsidR="007B44CE" w:rsidRDefault="007B44CE" w:rsidP="007B44CE">
      <w:pPr>
        <w:rPr>
          <w:b/>
          <w:bCs/>
        </w:rPr>
      </w:pPr>
      <w:r w:rsidRPr="007B44CE">
        <w:rPr>
          <w:b/>
          <w:bCs/>
        </w:rPr>
        <w:t>Förslag på förbättringsåtgärder:</w:t>
      </w:r>
    </w:p>
    <w:p w14:paraId="517BD872" w14:textId="24EC0CF8" w:rsidR="005C358F" w:rsidRPr="005C358F" w:rsidRDefault="004D2A1B" w:rsidP="005C358F">
      <w:pPr>
        <w:pStyle w:val="Liststycke"/>
        <w:numPr>
          <w:ilvl w:val="0"/>
          <w:numId w:val="5"/>
        </w:numPr>
        <w:rPr>
          <w:b/>
          <w:bCs/>
        </w:rPr>
      </w:pPr>
      <w:r>
        <w:rPr>
          <w:b/>
          <w:bCs/>
        </w:rPr>
        <w:t>Fortsatt utveckling av RDAS-funktionen</w:t>
      </w:r>
      <w:r w:rsidR="005C358F">
        <w:t xml:space="preserve">, med </w:t>
      </w:r>
      <w:r>
        <w:t xml:space="preserve">tydligare </w:t>
      </w:r>
      <w:r w:rsidR="005C358F">
        <w:t xml:space="preserve">ansvarsfördelning och förutsättningar för fördjupat arbete inom både organ- och vävnadsdonation. </w:t>
      </w:r>
      <w:r w:rsidR="00AC7FC9">
        <w:t>Detta uppnås genom delning av RDAS-uppdraget.</w:t>
      </w:r>
    </w:p>
    <w:p w14:paraId="541E1838" w14:textId="2A675841" w:rsidR="005C358F" w:rsidRPr="005C358F" w:rsidRDefault="004D2A1B" w:rsidP="005C358F">
      <w:pPr>
        <w:pStyle w:val="Liststycke"/>
        <w:numPr>
          <w:ilvl w:val="0"/>
          <w:numId w:val="5"/>
        </w:numPr>
        <w:rPr>
          <w:b/>
          <w:bCs/>
        </w:rPr>
      </w:pPr>
      <w:r>
        <w:rPr>
          <w:b/>
          <w:bCs/>
        </w:rPr>
        <w:t xml:space="preserve">Strukturerade och regelbundna avstämningar </w:t>
      </w:r>
      <w:r>
        <w:t xml:space="preserve">mellan </w:t>
      </w:r>
      <w:r w:rsidRPr="004D2A1B">
        <w:t>RDAL/RDAS och berörda verksamhetschefsgrupper (Anestesi/Operation/IVA samt Laboratoriemedicin) i syfte att stärka ledningsförankringen av donationsarbetet</w:t>
      </w:r>
      <w:r w:rsidR="005C358F">
        <w:t>.</w:t>
      </w:r>
    </w:p>
    <w:p w14:paraId="6672E6EE" w14:textId="7380E2D8" w:rsidR="004D2A1B" w:rsidRPr="004D2A1B" w:rsidRDefault="004D2A1B" w:rsidP="004D2A1B">
      <w:pPr>
        <w:pStyle w:val="Liststycke"/>
        <w:numPr>
          <w:ilvl w:val="0"/>
          <w:numId w:val="5"/>
        </w:numPr>
        <w:rPr>
          <w:b/>
          <w:bCs/>
        </w:rPr>
      </w:pPr>
      <w:r>
        <w:rPr>
          <w:b/>
          <w:bCs/>
        </w:rPr>
        <w:t>Tydligare ekonomiska förutsättningar</w:t>
      </w:r>
      <w:r>
        <w:t xml:space="preserve"> för RDAL- och RDAS-uppdraget, </w:t>
      </w:r>
      <w:r w:rsidRPr="004D2A1B">
        <w:t>exempelvis genom en avsatt budget för regionalt utvecklingsarbete inom donationsområdet.</w:t>
      </w:r>
    </w:p>
    <w:p w14:paraId="4CCA7589" w14:textId="14CB6DA7" w:rsidR="004D2A1B" w:rsidRPr="008A6376" w:rsidRDefault="004D2A1B" w:rsidP="004D2A1B">
      <w:pPr>
        <w:pStyle w:val="Liststycke"/>
        <w:numPr>
          <w:ilvl w:val="0"/>
          <w:numId w:val="5"/>
        </w:numPr>
        <w:rPr>
          <w:b/>
          <w:bCs/>
        </w:rPr>
      </w:pPr>
      <w:r>
        <w:rPr>
          <w:b/>
          <w:bCs/>
        </w:rPr>
        <w:t>Förbättrade beslutsvägar</w:t>
      </w:r>
      <w:r>
        <w:t xml:space="preserve"> till regional</w:t>
      </w:r>
      <w:r w:rsidRPr="004D2A1B">
        <w:t xml:space="preserve"> ledning i frågor som rör utveckling och organisering av donationsverksamheten inom sjukvårdsregion Mellansverige.</w:t>
      </w:r>
    </w:p>
    <w:p w14:paraId="1667C5EE" w14:textId="77777777" w:rsidR="008A6376" w:rsidRPr="004D2A1B" w:rsidRDefault="008A6376" w:rsidP="008A6376">
      <w:pPr>
        <w:pStyle w:val="Liststycke"/>
        <w:rPr>
          <w:b/>
          <w:bCs/>
        </w:rPr>
      </w:pPr>
    </w:p>
    <w:p w14:paraId="150BC895" w14:textId="40B766AF" w:rsidR="003C1200" w:rsidRPr="009E0241" w:rsidRDefault="003C1200" w:rsidP="009E0241">
      <w:pPr>
        <w:pStyle w:val="Rubrik2"/>
      </w:pPr>
      <w:bookmarkStart w:id="16" w:name="_Toc220413068"/>
      <w:r w:rsidRPr="009E0241">
        <w:lastRenderedPageBreak/>
        <w:t xml:space="preserve">Bilaga 1. </w:t>
      </w:r>
      <w:r w:rsidRPr="009E0241">
        <w:br/>
      </w:r>
      <w:proofErr w:type="spellStart"/>
      <w:r w:rsidR="008A6376">
        <w:rPr>
          <w:rStyle w:val="BrdtextVPAPChar"/>
          <w:rFonts w:asciiTheme="majorHAnsi" w:hAnsiTheme="majorHAnsi"/>
        </w:rPr>
        <w:t>Årshjul</w:t>
      </w:r>
      <w:proofErr w:type="spellEnd"/>
      <w:r w:rsidR="008A6376">
        <w:rPr>
          <w:rStyle w:val="BrdtextVPAPChar"/>
          <w:rFonts w:asciiTheme="majorHAnsi" w:hAnsiTheme="majorHAnsi"/>
        </w:rPr>
        <w:t xml:space="preserve"> RDAL och RDAS</w:t>
      </w:r>
      <w:bookmarkEnd w:id="16"/>
    </w:p>
    <w:p w14:paraId="42CD06BD" w14:textId="25F16748" w:rsidR="003C1200" w:rsidRDefault="00CE0233" w:rsidP="003C1200">
      <w:r>
        <w:rPr>
          <w:noProof/>
          <w14:ligatures w14:val="standardContextual"/>
        </w:rPr>
        <w:drawing>
          <wp:inline distT="0" distB="0" distL="0" distR="0" wp14:anchorId="39140EFF" wp14:editId="09758F06">
            <wp:extent cx="5760720" cy="3240405"/>
            <wp:effectExtent l="0" t="0" r="0" b="0"/>
            <wp:docPr id="523598420" name="Bildobjekt 1" descr="En bild som visar text, skärmbild, diagram, cirk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98420" name="Bildobjekt 1" descr="En bild som visar text, skärmbild, diagram, cirkel&#10;&#10;AI-genererat innehåll kan vara felaktigt."/>
                    <pic:cNvPicPr/>
                  </pic:nvPicPr>
                  <pic:blipFill>
                    <a:blip r:embed="rId2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F02E65B" w14:textId="246EC9B9" w:rsidR="003C1200" w:rsidRPr="003C1200" w:rsidRDefault="003C1200" w:rsidP="00EA7D12">
      <w:pPr>
        <w:ind w:left="-1417"/>
      </w:pPr>
    </w:p>
    <w:sectPr w:rsidR="003C1200" w:rsidRPr="003C1200" w:rsidSect="00C155B2">
      <w:footerReference w:type="first" r:id="rId21"/>
      <w:pgSz w:w="11906" w:h="16838"/>
      <w:pgMar w:top="1417"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A1457" w14:textId="77777777" w:rsidR="00850C50" w:rsidRDefault="00850C50" w:rsidP="000245DA">
      <w:pPr>
        <w:spacing w:after="0" w:line="240" w:lineRule="auto"/>
      </w:pPr>
      <w:r>
        <w:separator/>
      </w:r>
    </w:p>
  </w:endnote>
  <w:endnote w:type="continuationSeparator" w:id="0">
    <w:p w14:paraId="7C007B03" w14:textId="77777777" w:rsidR="00850C50" w:rsidRDefault="00850C50" w:rsidP="00024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CA2E6" w14:textId="5FF41CA9" w:rsidR="000245DA" w:rsidRDefault="000245DA">
    <w:pPr>
      <w:pStyle w:val="Sidfot"/>
      <w:jc w:val="center"/>
    </w:pPr>
  </w:p>
  <w:p w14:paraId="12AB3AF9" w14:textId="77777777" w:rsidR="000245DA" w:rsidRDefault="000245D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9E9A" w14:textId="77777777" w:rsidR="00C155B2" w:rsidRDefault="00C155B2" w:rsidP="00C155B2">
    <w:pPr>
      <w:pStyle w:val="Sidfot"/>
    </w:pPr>
    <w:r>
      <w:rPr>
        <w:noProof/>
        <w:color w:val="000000"/>
        <w:sz w:val="52"/>
        <w:szCs w:val="52"/>
        <w:lang w:eastAsia="sv-SE"/>
      </w:rPr>
      <w:drawing>
        <wp:anchor distT="0" distB="0" distL="114300" distR="114300" simplePos="0" relativeHeight="251658242" behindDoc="0" locked="0" layoutInCell="1" allowOverlap="1" wp14:anchorId="06C44B65" wp14:editId="338D262D">
          <wp:simplePos x="0" y="0"/>
          <wp:positionH relativeFrom="margin">
            <wp:align>center</wp:align>
          </wp:positionH>
          <wp:positionV relativeFrom="paragraph">
            <wp:posOffset>-162766</wp:posOffset>
          </wp:positionV>
          <wp:extent cx="6846721" cy="466725"/>
          <wp:effectExtent l="0" t="0" r="0" b="0"/>
          <wp:wrapNone/>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a:picLocks noChangeAspect="1" noChangeArrowheads="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35540" b="25837"/>
                  <a:stretch/>
                </pic:blipFill>
                <pic:spPr bwMode="auto">
                  <a:xfrm>
                    <a:off x="0" y="0"/>
                    <a:ext cx="6846721"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7D2D1" w14:textId="77777777" w:rsidR="00C155B2" w:rsidRDefault="00C155B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751208"/>
      <w:docPartObj>
        <w:docPartGallery w:val="Page Numbers (Bottom of Page)"/>
        <w:docPartUnique/>
      </w:docPartObj>
    </w:sdtPr>
    <w:sdtContent>
      <w:p w14:paraId="67CC3651" w14:textId="0F3DB04B" w:rsidR="00C155B2" w:rsidRDefault="00C155B2">
        <w:pPr>
          <w:pStyle w:val="Sidfot"/>
          <w:jc w:val="center"/>
        </w:pPr>
        <w:r>
          <w:fldChar w:fldCharType="begin"/>
        </w:r>
        <w:r>
          <w:instrText>PAGE   \* MERGEFORMAT</w:instrText>
        </w:r>
        <w:r>
          <w:fldChar w:fldCharType="separate"/>
        </w:r>
        <w:r>
          <w:t>2</w:t>
        </w:r>
        <w:r>
          <w:fldChar w:fldCharType="end"/>
        </w:r>
      </w:p>
    </w:sdtContent>
  </w:sdt>
  <w:p w14:paraId="5A9BC64B" w14:textId="77777777" w:rsidR="00C155B2" w:rsidRDefault="00C155B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D3885" w14:textId="77777777" w:rsidR="00850C50" w:rsidRDefault="00850C50" w:rsidP="000245DA">
      <w:pPr>
        <w:spacing w:after="0" w:line="240" w:lineRule="auto"/>
      </w:pPr>
      <w:r>
        <w:separator/>
      </w:r>
    </w:p>
  </w:footnote>
  <w:footnote w:type="continuationSeparator" w:id="0">
    <w:p w14:paraId="2E74257D" w14:textId="77777777" w:rsidR="00850C50" w:rsidRDefault="00850C50" w:rsidP="000245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3757D" w14:textId="22767F18" w:rsidR="000245DA" w:rsidRDefault="000245DA">
    <w:pPr>
      <w:pStyle w:val="Sidhuvud"/>
    </w:pPr>
    <w:r w:rsidRPr="005448E8">
      <w:rPr>
        <w:rFonts w:ascii="Arial" w:hAnsi="Arial" w:cs="Arial"/>
        <w:noProof/>
        <w:lang w:eastAsia="sv-SE"/>
      </w:rPr>
      <w:drawing>
        <wp:anchor distT="0" distB="0" distL="114300" distR="114300" simplePos="0" relativeHeight="251658240" behindDoc="0" locked="0" layoutInCell="1" allowOverlap="1" wp14:anchorId="36F677AA" wp14:editId="08880EAE">
          <wp:simplePos x="0" y="0"/>
          <wp:positionH relativeFrom="margin">
            <wp:posOffset>-133350</wp:posOffset>
          </wp:positionH>
          <wp:positionV relativeFrom="paragraph">
            <wp:posOffset>-210185</wp:posOffset>
          </wp:positionV>
          <wp:extent cx="1807200" cy="489600"/>
          <wp:effectExtent l="0" t="0" r="3175" b="5715"/>
          <wp:wrapNone/>
          <wp:docPr id="21" name="Bildobjekt 21"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6" descr="En bild som visar text, clipart&#10;&#10;Automatiskt genererad beskriv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48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B035" w14:textId="2B53A482" w:rsidR="001C01FD" w:rsidRDefault="001C01FD">
    <w:pPr>
      <w:pStyle w:val="Sidhuvud"/>
    </w:pPr>
    <w:r w:rsidRPr="005448E8">
      <w:rPr>
        <w:rFonts w:ascii="Arial" w:hAnsi="Arial" w:cs="Arial"/>
        <w:noProof/>
        <w:lang w:eastAsia="sv-SE"/>
      </w:rPr>
      <w:drawing>
        <wp:anchor distT="0" distB="0" distL="114300" distR="114300" simplePos="0" relativeHeight="251658241" behindDoc="0" locked="0" layoutInCell="1" allowOverlap="1" wp14:anchorId="596DD855" wp14:editId="0DB3FC59">
          <wp:simplePos x="0" y="0"/>
          <wp:positionH relativeFrom="margin">
            <wp:align>left</wp:align>
          </wp:positionH>
          <wp:positionV relativeFrom="paragraph">
            <wp:posOffset>-305435</wp:posOffset>
          </wp:positionV>
          <wp:extent cx="1807200" cy="489600"/>
          <wp:effectExtent l="0" t="0" r="3175" b="5715"/>
          <wp:wrapNone/>
          <wp:docPr id="241601126" name="Bildobjekt 241601126"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6" descr="En bild som visar text, clipart&#10;&#10;Automatiskt genererad beskriv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4896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t>Datum</w:t>
    </w:r>
    <w:r>
      <w:br/>
    </w:r>
    <w:r>
      <w:tab/>
    </w:r>
    <w:r>
      <w:tab/>
      <w:t>202</w:t>
    </w:r>
    <w:r w:rsidR="00EE0A02">
      <w:t>6</w:t>
    </w:r>
    <w:r>
      <w:t>-0</w:t>
    </w:r>
    <w:r w:rsidR="008D1D10">
      <w:t>2</w:t>
    </w:r>
    <w:r>
      <w:t>-</w:t>
    </w:r>
    <w:r w:rsidR="008D1D10">
      <w:t>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C702D"/>
    <w:multiLevelType w:val="hybridMultilevel"/>
    <w:tmpl w:val="73E458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21B2EC1"/>
    <w:multiLevelType w:val="hybridMultilevel"/>
    <w:tmpl w:val="F7CACB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F212C1"/>
    <w:multiLevelType w:val="hybridMultilevel"/>
    <w:tmpl w:val="669AB4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52C4BF2"/>
    <w:multiLevelType w:val="hybridMultilevel"/>
    <w:tmpl w:val="65B0B11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58A20D4E"/>
    <w:multiLevelType w:val="multilevel"/>
    <w:tmpl w:val="1CEE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D53987"/>
    <w:multiLevelType w:val="multilevel"/>
    <w:tmpl w:val="F000E4C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FAB217F"/>
    <w:multiLevelType w:val="multilevel"/>
    <w:tmpl w:val="7D9A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148016">
    <w:abstractNumId w:val="3"/>
  </w:num>
  <w:num w:numId="2" w16cid:durableId="563688723">
    <w:abstractNumId w:val="5"/>
  </w:num>
  <w:num w:numId="3" w16cid:durableId="1022632762">
    <w:abstractNumId w:val="0"/>
  </w:num>
  <w:num w:numId="4" w16cid:durableId="1884364075">
    <w:abstractNumId w:val="1"/>
  </w:num>
  <w:num w:numId="5" w16cid:durableId="284507150">
    <w:abstractNumId w:val="2"/>
  </w:num>
  <w:num w:numId="6" w16cid:durableId="556816158">
    <w:abstractNumId w:val="6"/>
  </w:num>
  <w:num w:numId="7" w16cid:durableId="20708827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DA"/>
    <w:rsid w:val="000245DA"/>
    <w:rsid w:val="00046099"/>
    <w:rsid w:val="000558FF"/>
    <w:rsid w:val="00083BD0"/>
    <w:rsid w:val="00086DE2"/>
    <w:rsid w:val="000A3852"/>
    <w:rsid w:val="000D1B51"/>
    <w:rsid w:val="000D6314"/>
    <w:rsid w:val="000F1266"/>
    <w:rsid w:val="00117506"/>
    <w:rsid w:val="001379F5"/>
    <w:rsid w:val="001717E5"/>
    <w:rsid w:val="0017563C"/>
    <w:rsid w:val="001A610F"/>
    <w:rsid w:val="001A6CF0"/>
    <w:rsid w:val="001B3EDB"/>
    <w:rsid w:val="001C01FD"/>
    <w:rsid w:val="001C0422"/>
    <w:rsid w:val="001C2010"/>
    <w:rsid w:val="001D50B2"/>
    <w:rsid w:val="001F1ACB"/>
    <w:rsid w:val="00212A5E"/>
    <w:rsid w:val="00227786"/>
    <w:rsid w:val="00262C6D"/>
    <w:rsid w:val="0028025A"/>
    <w:rsid w:val="002A4CC0"/>
    <w:rsid w:val="002D2F54"/>
    <w:rsid w:val="002E7E46"/>
    <w:rsid w:val="003009E1"/>
    <w:rsid w:val="00320353"/>
    <w:rsid w:val="00321583"/>
    <w:rsid w:val="00330BE3"/>
    <w:rsid w:val="00366A40"/>
    <w:rsid w:val="003C1200"/>
    <w:rsid w:val="003E2EE7"/>
    <w:rsid w:val="0042149C"/>
    <w:rsid w:val="004518B5"/>
    <w:rsid w:val="00463D0B"/>
    <w:rsid w:val="004B6CB5"/>
    <w:rsid w:val="004C0539"/>
    <w:rsid w:val="004D2A1B"/>
    <w:rsid w:val="004D3DE9"/>
    <w:rsid w:val="00520069"/>
    <w:rsid w:val="00537062"/>
    <w:rsid w:val="00581875"/>
    <w:rsid w:val="005A1354"/>
    <w:rsid w:val="005B046A"/>
    <w:rsid w:val="005C0D9F"/>
    <w:rsid w:val="005C358F"/>
    <w:rsid w:val="005D0808"/>
    <w:rsid w:val="005E74EF"/>
    <w:rsid w:val="005F31C9"/>
    <w:rsid w:val="006456B1"/>
    <w:rsid w:val="0066520C"/>
    <w:rsid w:val="00665793"/>
    <w:rsid w:val="00683BFE"/>
    <w:rsid w:val="006902C1"/>
    <w:rsid w:val="00697F53"/>
    <w:rsid w:val="006C64BE"/>
    <w:rsid w:val="006C7264"/>
    <w:rsid w:val="0070389C"/>
    <w:rsid w:val="00732CB5"/>
    <w:rsid w:val="007450AF"/>
    <w:rsid w:val="00772C0E"/>
    <w:rsid w:val="00786946"/>
    <w:rsid w:val="007B44CE"/>
    <w:rsid w:val="007B4B8D"/>
    <w:rsid w:val="007D7239"/>
    <w:rsid w:val="008004BD"/>
    <w:rsid w:val="008147B5"/>
    <w:rsid w:val="00834C21"/>
    <w:rsid w:val="00846BB6"/>
    <w:rsid w:val="00850C50"/>
    <w:rsid w:val="00881283"/>
    <w:rsid w:val="008849BE"/>
    <w:rsid w:val="00891EC2"/>
    <w:rsid w:val="008A3175"/>
    <w:rsid w:val="008A6376"/>
    <w:rsid w:val="008D1D10"/>
    <w:rsid w:val="008E5806"/>
    <w:rsid w:val="00926150"/>
    <w:rsid w:val="00936771"/>
    <w:rsid w:val="00937531"/>
    <w:rsid w:val="00937C70"/>
    <w:rsid w:val="0095533C"/>
    <w:rsid w:val="00965C26"/>
    <w:rsid w:val="00982C00"/>
    <w:rsid w:val="00982C53"/>
    <w:rsid w:val="009B7541"/>
    <w:rsid w:val="009C11B1"/>
    <w:rsid w:val="009C2FFE"/>
    <w:rsid w:val="009C6757"/>
    <w:rsid w:val="009D6C8B"/>
    <w:rsid w:val="009E0241"/>
    <w:rsid w:val="009E4DCC"/>
    <w:rsid w:val="009F0557"/>
    <w:rsid w:val="00A1465E"/>
    <w:rsid w:val="00A17C8F"/>
    <w:rsid w:val="00A366EE"/>
    <w:rsid w:val="00A47FA4"/>
    <w:rsid w:val="00A613D9"/>
    <w:rsid w:val="00A646BE"/>
    <w:rsid w:val="00A938E6"/>
    <w:rsid w:val="00A96156"/>
    <w:rsid w:val="00A96498"/>
    <w:rsid w:val="00AC7FC9"/>
    <w:rsid w:val="00B1074E"/>
    <w:rsid w:val="00B24940"/>
    <w:rsid w:val="00B35663"/>
    <w:rsid w:val="00B66F8E"/>
    <w:rsid w:val="00B9531F"/>
    <w:rsid w:val="00BA757B"/>
    <w:rsid w:val="00BB4741"/>
    <w:rsid w:val="00BF56D5"/>
    <w:rsid w:val="00C05242"/>
    <w:rsid w:val="00C155B2"/>
    <w:rsid w:val="00C41973"/>
    <w:rsid w:val="00C472A6"/>
    <w:rsid w:val="00C479E7"/>
    <w:rsid w:val="00C60E2F"/>
    <w:rsid w:val="00C8456A"/>
    <w:rsid w:val="00C93B95"/>
    <w:rsid w:val="00CA04D1"/>
    <w:rsid w:val="00CA37ED"/>
    <w:rsid w:val="00CE0233"/>
    <w:rsid w:val="00D11954"/>
    <w:rsid w:val="00D2265C"/>
    <w:rsid w:val="00D656A7"/>
    <w:rsid w:val="00D7237A"/>
    <w:rsid w:val="00D72F9E"/>
    <w:rsid w:val="00D76392"/>
    <w:rsid w:val="00DA3ED6"/>
    <w:rsid w:val="00DD0539"/>
    <w:rsid w:val="00DD06DF"/>
    <w:rsid w:val="00E218B1"/>
    <w:rsid w:val="00E24B29"/>
    <w:rsid w:val="00E300D9"/>
    <w:rsid w:val="00E33C09"/>
    <w:rsid w:val="00E44959"/>
    <w:rsid w:val="00E771A4"/>
    <w:rsid w:val="00EA7D12"/>
    <w:rsid w:val="00EB00A9"/>
    <w:rsid w:val="00EB3CFB"/>
    <w:rsid w:val="00EB6C96"/>
    <w:rsid w:val="00EE0A02"/>
    <w:rsid w:val="00F05537"/>
    <w:rsid w:val="00F15B5A"/>
    <w:rsid w:val="00F4640B"/>
    <w:rsid w:val="00F67738"/>
    <w:rsid w:val="00F739E6"/>
    <w:rsid w:val="00F85734"/>
    <w:rsid w:val="00F91A0C"/>
    <w:rsid w:val="00FD0845"/>
    <w:rsid w:val="00FD292F"/>
    <w:rsid w:val="3267C00D"/>
    <w:rsid w:val="3574C361"/>
    <w:rsid w:val="6539CE6C"/>
    <w:rsid w:val="670034F1"/>
    <w:rsid w:val="671BB1CD"/>
    <w:rsid w:val="784AAD5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00DCF"/>
  <w15:chartTrackingRefBased/>
  <w15:docId w15:val="{7421453C-48D1-4D92-ABB0-5732B74F8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5DA"/>
    <w:rPr>
      <w:kern w:val="0"/>
      <w14:ligatures w14:val="none"/>
    </w:rPr>
  </w:style>
  <w:style w:type="paragraph" w:styleId="Rubrik1">
    <w:name w:val="heading 1"/>
    <w:basedOn w:val="Normal"/>
    <w:next w:val="Normal"/>
    <w:link w:val="Rubrik1Char"/>
    <w:uiPriority w:val="9"/>
    <w:qFormat/>
    <w:rsid w:val="000245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0245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unhideWhenUsed/>
    <w:qFormat/>
    <w:rsid w:val="000245DA"/>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0245DA"/>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0245DA"/>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0245DA"/>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0245DA"/>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0245DA"/>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0245DA"/>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245DA"/>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0245DA"/>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0245DA"/>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0245DA"/>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0245DA"/>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0245DA"/>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0245DA"/>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0245DA"/>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0245DA"/>
    <w:rPr>
      <w:rFonts w:eastAsiaTheme="majorEastAsia" w:cstheme="majorBidi"/>
      <w:color w:val="272727" w:themeColor="text1" w:themeTint="D8"/>
    </w:rPr>
  </w:style>
  <w:style w:type="paragraph" w:styleId="Rubrik">
    <w:name w:val="Title"/>
    <w:basedOn w:val="Normal"/>
    <w:next w:val="Normal"/>
    <w:link w:val="RubrikChar"/>
    <w:uiPriority w:val="10"/>
    <w:qFormat/>
    <w:rsid w:val="000245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245DA"/>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0245DA"/>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0245D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0245DA"/>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0245DA"/>
    <w:rPr>
      <w:i/>
      <w:iCs/>
      <w:color w:val="404040" w:themeColor="text1" w:themeTint="BF"/>
    </w:rPr>
  </w:style>
  <w:style w:type="paragraph" w:styleId="Liststycke">
    <w:name w:val="List Paragraph"/>
    <w:basedOn w:val="Normal"/>
    <w:uiPriority w:val="34"/>
    <w:qFormat/>
    <w:rsid w:val="000245DA"/>
    <w:pPr>
      <w:ind w:left="720"/>
      <w:contextualSpacing/>
    </w:pPr>
  </w:style>
  <w:style w:type="character" w:styleId="Starkbetoning">
    <w:name w:val="Intense Emphasis"/>
    <w:basedOn w:val="Standardstycketeckensnitt"/>
    <w:uiPriority w:val="21"/>
    <w:qFormat/>
    <w:rsid w:val="000245DA"/>
    <w:rPr>
      <w:i/>
      <w:iCs/>
      <w:color w:val="0F4761" w:themeColor="accent1" w:themeShade="BF"/>
    </w:rPr>
  </w:style>
  <w:style w:type="paragraph" w:styleId="Starktcitat">
    <w:name w:val="Intense Quote"/>
    <w:basedOn w:val="Normal"/>
    <w:next w:val="Normal"/>
    <w:link w:val="StarktcitatChar"/>
    <w:uiPriority w:val="30"/>
    <w:qFormat/>
    <w:rsid w:val="000245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0245DA"/>
    <w:rPr>
      <w:i/>
      <w:iCs/>
      <w:color w:val="0F4761" w:themeColor="accent1" w:themeShade="BF"/>
    </w:rPr>
  </w:style>
  <w:style w:type="character" w:styleId="Starkreferens">
    <w:name w:val="Intense Reference"/>
    <w:basedOn w:val="Standardstycketeckensnitt"/>
    <w:uiPriority w:val="32"/>
    <w:qFormat/>
    <w:rsid w:val="000245DA"/>
    <w:rPr>
      <w:b/>
      <w:bCs/>
      <w:smallCaps/>
      <w:color w:val="0F4761" w:themeColor="accent1" w:themeShade="BF"/>
      <w:spacing w:val="5"/>
    </w:rPr>
  </w:style>
  <w:style w:type="paragraph" w:styleId="Sidhuvud">
    <w:name w:val="header"/>
    <w:basedOn w:val="Normal"/>
    <w:link w:val="SidhuvudChar"/>
    <w:uiPriority w:val="99"/>
    <w:unhideWhenUsed/>
    <w:rsid w:val="000245D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245DA"/>
  </w:style>
  <w:style w:type="paragraph" w:styleId="Sidfot">
    <w:name w:val="footer"/>
    <w:basedOn w:val="Normal"/>
    <w:link w:val="SidfotChar"/>
    <w:uiPriority w:val="99"/>
    <w:unhideWhenUsed/>
    <w:rsid w:val="000245D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245DA"/>
  </w:style>
  <w:style w:type="paragraph" w:customStyle="1" w:styleId="paragraph">
    <w:name w:val="paragraph"/>
    <w:basedOn w:val="Normal"/>
    <w:rsid w:val="000245D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0245DA"/>
  </w:style>
  <w:style w:type="table" w:styleId="Tabellrutnt">
    <w:name w:val="Table Grid"/>
    <w:basedOn w:val="Normaltabell"/>
    <w:uiPriority w:val="39"/>
    <w:rsid w:val="00262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sfrteckningsrubrik">
    <w:name w:val="TOC Heading"/>
    <w:basedOn w:val="Rubrik1"/>
    <w:next w:val="Normal"/>
    <w:uiPriority w:val="39"/>
    <w:unhideWhenUsed/>
    <w:qFormat/>
    <w:rsid w:val="00463D0B"/>
    <w:pPr>
      <w:spacing w:before="240" w:after="0"/>
      <w:outlineLvl w:val="9"/>
    </w:pPr>
    <w:rPr>
      <w:sz w:val="32"/>
      <w:szCs w:val="32"/>
      <w:lang w:eastAsia="sv-SE"/>
    </w:rPr>
  </w:style>
  <w:style w:type="paragraph" w:styleId="Innehll1">
    <w:name w:val="toc 1"/>
    <w:basedOn w:val="Normal"/>
    <w:next w:val="Normal"/>
    <w:autoRedefine/>
    <w:uiPriority w:val="39"/>
    <w:unhideWhenUsed/>
    <w:rsid w:val="00463D0B"/>
    <w:pPr>
      <w:spacing w:after="100"/>
    </w:pPr>
  </w:style>
  <w:style w:type="paragraph" w:styleId="Innehll2">
    <w:name w:val="toc 2"/>
    <w:basedOn w:val="Normal"/>
    <w:next w:val="Normal"/>
    <w:autoRedefine/>
    <w:uiPriority w:val="39"/>
    <w:unhideWhenUsed/>
    <w:rsid w:val="00463D0B"/>
    <w:pPr>
      <w:spacing w:after="100"/>
      <w:ind w:left="220"/>
    </w:pPr>
  </w:style>
  <w:style w:type="paragraph" w:styleId="Innehll3">
    <w:name w:val="toc 3"/>
    <w:basedOn w:val="Normal"/>
    <w:next w:val="Normal"/>
    <w:autoRedefine/>
    <w:uiPriority w:val="39"/>
    <w:unhideWhenUsed/>
    <w:rsid w:val="00463D0B"/>
    <w:pPr>
      <w:spacing w:after="100"/>
      <w:ind w:left="440"/>
    </w:pPr>
  </w:style>
  <w:style w:type="character" w:styleId="Hyperlnk">
    <w:name w:val="Hyperlink"/>
    <w:basedOn w:val="Standardstycketeckensnitt"/>
    <w:uiPriority w:val="99"/>
    <w:unhideWhenUsed/>
    <w:rsid w:val="00463D0B"/>
    <w:rPr>
      <w:color w:val="467886" w:themeColor="hyperlink"/>
      <w:u w:val="single"/>
    </w:rPr>
  </w:style>
  <w:style w:type="paragraph" w:customStyle="1" w:styleId="KortbrdtextMellansverige">
    <w:name w:val="Kort brödtext Mellansverige"/>
    <w:basedOn w:val="Normal"/>
    <w:link w:val="KortbrdtextMellansverigeChar"/>
    <w:rsid w:val="003E2EE7"/>
    <w:pPr>
      <w:spacing w:after="120" w:line="360" w:lineRule="auto"/>
    </w:pPr>
    <w:rPr>
      <w:rFonts w:ascii="Arial" w:hAnsi="Arial"/>
    </w:rPr>
  </w:style>
  <w:style w:type="character" w:customStyle="1" w:styleId="KortbrdtextMellansverigeChar">
    <w:name w:val="Kort brödtext Mellansverige Char"/>
    <w:basedOn w:val="Standardstycketeckensnitt"/>
    <w:link w:val="KortbrdtextMellansverige"/>
    <w:rsid w:val="003E2EE7"/>
    <w:rPr>
      <w:rFonts w:ascii="Arial" w:hAnsi="Arial"/>
      <w:kern w:val="0"/>
      <w14:ligatures w14:val="none"/>
    </w:rPr>
  </w:style>
  <w:style w:type="character" w:customStyle="1" w:styleId="scxw16626986">
    <w:name w:val="scxw16626986"/>
    <w:basedOn w:val="Standardstycketeckensnitt"/>
    <w:rsid w:val="003E2EE7"/>
  </w:style>
  <w:style w:type="paragraph" w:styleId="Ingetavstnd">
    <w:name w:val="No Spacing"/>
    <w:uiPriority w:val="1"/>
    <w:qFormat/>
    <w:rsid w:val="003E2EE7"/>
    <w:pPr>
      <w:spacing w:after="0" w:line="240" w:lineRule="auto"/>
    </w:pPr>
    <w:rPr>
      <w:kern w:val="0"/>
      <w14:ligatures w14:val="none"/>
    </w:rPr>
  </w:style>
  <w:style w:type="paragraph" w:customStyle="1" w:styleId="BrdtextVPAP">
    <w:name w:val="Brödtext VP AP"/>
    <w:basedOn w:val="KortbrdtextMellansverige"/>
    <w:link w:val="BrdtextVPAPChar"/>
    <w:qFormat/>
    <w:rsid w:val="003E2EE7"/>
    <w:pPr>
      <w:spacing w:after="240" w:line="280" w:lineRule="exact"/>
      <w:ind w:left="397"/>
    </w:pPr>
  </w:style>
  <w:style w:type="paragraph" w:customStyle="1" w:styleId="Tabelltext">
    <w:name w:val="Tabelltext"/>
    <w:basedOn w:val="BrdtextVPAP"/>
    <w:link w:val="TabelltextChar"/>
    <w:qFormat/>
    <w:rsid w:val="003E2EE7"/>
    <w:pPr>
      <w:spacing w:after="0"/>
      <w:ind w:left="17"/>
    </w:pPr>
    <w:rPr>
      <w:sz w:val="20"/>
      <w:szCs w:val="20"/>
    </w:rPr>
  </w:style>
  <w:style w:type="character" w:customStyle="1" w:styleId="BrdtextVPAPChar">
    <w:name w:val="Brödtext VP AP Char"/>
    <w:basedOn w:val="KortbrdtextMellansverigeChar"/>
    <w:link w:val="BrdtextVPAP"/>
    <w:rsid w:val="003E2EE7"/>
    <w:rPr>
      <w:rFonts w:ascii="Arial" w:hAnsi="Arial"/>
      <w:kern w:val="0"/>
      <w14:ligatures w14:val="none"/>
    </w:rPr>
  </w:style>
  <w:style w:type="character" w:customStyle="1" w:styleId="TabelltextChar">
    <w:name w:val="Tabelltext Char"/>
    <w:basedOn w:val="BrdtextVPAPChar"/>
    <w:link w:val="Tabelltext"/>
    <w:rsid w:val="003E2EE7"/>
    <w:rPr>
      <w:rFonts w:ascii="Arial" w:hAnsi="Arial"/>
      <w:kern w:val="0"/>
      <w:sz w:val="20"/>
      <w:szCs w:val="20"/>
      <w14:ligatures w14:val="none"/>
    </w:rPr>
  </w:style>
  <w:style w:type="character" w:styleId="Kommentarsreferens">
    <w:name w:val="annotation reference"/>
    <w:basedOn w:val="Standardstycketeckensnitt"/>
    <w:uiPriority w:val="99"/>
    <w:semiHidden/>
    <w:unhideWhenUsed/>
    <w:rsid w:val="00E771A4"/>
    <w:rPr>
      <w:sz w:val="16"/>
      <w:szCs w:val="16"/>
    </w:rPr>
  </w:style>
  <w:style w:type="paragraph" w:styleId="Kommentarer">
    <w:name w:val="annotation text"/>
    <w:basedOn w:val="Normal"/>
    <w:link w:val="KommentarerChar"/>
    <w:uiPriority w:val="99"/>
    <w:unhideWhenUsed/>
    <w:rsid w:val="00E771A4"/>
    <w:pPr>
      <w:spacing w:line="240" w:lineRule="auto"/>
    </w:pPr>
    <w:rPr>
      <w:sz w:val="20"/>
      <w:szCs w:val="20"/>
    </w:rPr>
  </w:style>
  <w:style w:type="character" w:customStyle="1" w:styleId="KommentarerChar">
    <w:name w:val="Kommentarer Char"/>
    <w:basedOn w:val="Standardstycketeckensnitt"/>
    <w:link w:val="Kommentarer"/>
    <w:uiPriority w:val="99"/>
    <w:rsid w:val="00E771A4"/>
    <w:rPr>
      <w:kern w:val="0"/>
      <w:sz w:val="20"/>
      <w:szCs w:val="20"/>
      <w14:ligatures w14:val="none"/>
    </w:rPr>
  </w:style>
  <w:style w:type="paragraph" w:styleId="Kommentarsmne">
    <w:name w:val="annotation subject"/>
    <w:basedOn w:val="Kommentarer"/>
    <w:next w:val="Kommentarer"/>
    <w:link w:val="KommentarsmneChar"/>
    <w:uiPriority w:val="99"/>
    <w:semiHidden/>
    <w:unhideWhenUsed/>
    <w:rsid w:val="00E771A4"/>
    <w:rPr>
      <w:b/>
      <w:bCs/>
    </w:rPr>
  </w:style>
  <w:style w:type="character" w:customStyle="1" w:styleId="KommentarsmneChar">
    <w:name w:val="Kommentarsämne Char"/>
    <w:basedOn w:val="KommentarerChar"/>
    <w:link w:val="Kommentarsmne"/>
    <w:uiPriority w:val="99"/>
    <w:semiHidden/>
    <w:rsid w:val="00E771A4"/>
    <w:rPr>
      <w:b/>
      <w:bCs/>
      <w:kern w:val="0"/>
      <w:sz w:val="20"/>
      <w:szCs w:val="20"/>
      <w14:ligatures w14:val="none"/>
    </w:rPr>
  </w:style>
  <w:style w:type="character" w:styleId="Olstomnmnande">
    <w:name w:val="Unresolved Mention"/>
    <w:basedOn w:val="Standardstycketeckensnitt"/>
    <w:uiPriority w:val="99"/>
    <w:semiHidden/>
    <w:unhideWhenUsed/>
    <w:rsid w:val="00937531"/>
    <w:rPr>
      <w:color w:val="605E5C"/>
      <w:shd w:val="clear" w:color="auto" w:fill="E1DFDD"/>
    </w:rPr>
  </w:style>
  <w:style w:type="paragraph" w:styleId="Revision">
    <w:name w:val="Revision"/>
    <w:hidden/>
    <w:uiPriority w:val="99"/>
    <w:semiHidden/>
    <w:rsid w:val="004D3DE9"/>
    <w:pPr>
      <w:spacing w:after="0" w:line="240" w:lineRule="auto"/>
    </w:pPr>
    <w:rPr>
      <w:kern w:val="0"/>
      <w14:ligatures w14:val="none"/>
    </w:rPr>
  </w:style>
  <w:style w:type="paragraph" w:styleId="Normalwebb">
    <w:name w:val="Normal (Web)"/>
    <w:basedOn w:val="Normal"/>
    <w:uiPriority w:val="99"/>
    <w:semiHidden/>
    <w:unhideWhenUsed/>
    <w:rsid w:val="007B4B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462752">
      <w:bodyDiv w:val="1"/>
      <w:marLeft w:val="0"/>
      <w:marRight w:val="0"/>
      <w:marTop w:val="0"/>
      <w:marBottom w:val="0"/>
      <w:divBdr>
        <w:top w:val="none" w:sz="0" w:space="0" w:color="auto"/>
        <w:left w:val="none" w:sz="0" w:space="0" w:color="auto"/>
        <w:bottom w:val="none" w:sz="0" w:space="0" w:color="auto"/>
        <w:right w:val="none" w:sz="0" w:space="0" w:color="auto"/>
      </w:divBdr>
    </w:div>
    <w:div w:id="367490293">
      <w:bodyDiv w:val="1"/>
      <w:marLeft w:val="0"/>
      <w:marRight w:val="0"/>
      <w:marTop w:val="0"/>
      <w:marBottom w:val="0"/>
      <w:divBdr>
        <w:top w:val="none" w:sz="0" w:space="0" w:color="auto"/>
        <w:left w:val="none" w:sz="0" w:space="0" w:color="auto"/>
        <w:bottom w:val="none" w:sz="0" w:space="0" w:color="auto"/>
        <w:right w:val="none" w:sz="0" w:space="0" w:color="auto"/>
      </w:divBdr>
    </w:div>
    <w:div w:id="447353802">
      <w:bodyDiv w:val="1"/>
      <w:marLeft w:val="0"/>
      <w:marRight w:val="0"/>
      <w:marTop w:val="0"/>
      <w:marBottom w:val="0"/>
      <w:divBdr>
        <w:top w:val="none" w:sz="0" w:space="0" w:color="auto"/>
        <w:left w:val="none" w:sz="0" w:space="0" w:color="auto"/>
        <w:bottom w:val="none" w:sz="0" w:space="0" w:color="auto"/>
        <w:right w:val="none" w:sz="0" w:space="0" w:color="auto"/>
      </w:divBdr>
    </w:div>
    <w:div w:id="645090500">
      <w:bodyDiv w:val="1"/>
      <w:marLeft w:val="0"/>
      <w:marRight w:val="0"/>
      <w:marTop w:val="0"/>
      <w:marBottom w:val="0"/>
      <w:divBdr>
        <w:top w:val="none" w:sz="0" w:space="0" w:color="auto"/>
        <w:left w:val="none" w:sz="0" w:space="0" w:color="auto"/>
        <w:bottom w:val="none" w:sz="0" w:space="0" w:color="auto"/>
        <w:right w:val="none" w:sz="0" w:space="0" w:color="auto"/>
      </w:divBdr>
    </w:div>
    <w:div w:id="958488818">
      <w:bodyDiv w:val="1"/>
      <w:marLeft w:val="0"/>
      <w:marRight w:val="0"/>
      <w:marTop w:val="0"/>
      <w:marBottom w:val="0"/>
      <w:divBdr>
        <w:top w:val="none" w:sz="0" w:space="0" w:color="auto"/>
        <w:left w:val="none" w:sz="0" w:space="0" w:color="auto"/>
        <w:bottom w:val="none" w:sz="0" w:space="0" w:color="auto"/>
        <w:right w:val="none" w:sz="0" w:space="0" w:color="auto"/>
      </w:divBdr>
    </w:div>
    <w:div w:id="985625124">
      <w:bodyDiv w:val="1"/>
      <w:marLeft w:val="0"/>
      <w:marRight w:val="0"/>
      <w:marTop w:val="0"/>
      <w:marBottom w:val="0"/>
      <w:divBdr>
        <w:top w:val="none" w:sz="0" w:space="0" w:color="auto"/>
        <w:left w:val="none" w:sz="0" w:space="0" w:color="auto"/>
        <w:bottom w:val="none" w:sz="0" w:space="0" w:color="auto"/>
        <w:right w:val="none" w:sz="0" w:space="0" w:color="auto"/>
      </w:divBdr>
    </w:div>
    <w:div w:id="1010110149">
      <w:bodyDiv w:val="1"/>
      <w:marLeft w:val="0"/>
      <w:marRight w:val="0"/>
      <w:marTop w:val="0"/>
      <w:marBottom w:val="0"/>
      <w:divBdr>
        <w:top w:val="none" w:sz="0" w:space="0" w:color="auto"/>
        <w:left w:val="none" w:sz="0" w:space="0" w:color="auto"/>
        <w:bottom w:val="none" w:sz="0" w:space="0" w:color="auto"/>
        <w:right w:val="none" w:sz="0" w:space="0" w:color="auto"/>
      </w:divBdr>
    </w:div>
    <w:div w:id="1025253045">
      <w:bodyDiv w:val="1"/>
      <w:marLeft w:val="0"/>
      <w:marRight w:val="0"/>
      <w:marTop w:val="0"/>
      <w:marBottom w:val="0"/>
      <w:divBdr>
        <w:top w:val="none" w:sz="0" w:space="0" w:color="auto"/>
        <w:left w:val="none" w:sz="0" w:space="0" w:color="auto"/>
        <w:bottom w:val="none" w:sz="0" w:space="0" w:color="auto"/>
        <w:right w:val="none" w:sz="0" w:space="0" w:color="auto"/>
      </w:divBdr>
    </w:div>
    <w:div w:id="1433745152">
      <w:bodyDiv w:val="1"/>
      <w:marLeft w:val="0"/>
      <w:marRight w:val="0"/>
      <w:marTop w:val="0"/>
      <w:marBottom w:val="0"/>
      <w:divBdr>
        <w:top w:val="none" w:sz="0" w:space="0" w:color="auto"/>
        <w:left w:val="none" w:sz="0" w:space="0" w:color="auto"/>
        <w:bottom w:val="none" w:sz="0" w:space="0" w:color="auto"/>
        <w:right w:val="none" w:sz="0" w:space="0" w:color="auto"/>
      </w:divBdr>
    </w:div>
    <w:div w:id="1513689426">
      <w:bodyDiv w:val="1"/>
      <w:marLeft w:val="0"/>
      <w:marRight w:val="0"/>
      <w:marTop w:val="0"/>
      <w:marBottom w:val="0"/>
      <w:divBdr>
        <w:top w:val="none" w:sz="0" w:space="0" w:color="auto"/>
        <w:left w:val="none" w:sz="0" w:space="0" w:color="auto"/>
        <w:bottom w:val="none" w:sz="0" w:space="0" w:color="auto"/>
        <w:right w:val="none" w:sz="0" w:space="0" w:color="auto"/>
      </w:divBdr>
    </w:div>
    <w:div w:id="1519149936">
      <w:bodyDiv w:val="1"/>
      <w:marLeft w:val="0"/>
      <w:marRight w:val="0"/>
      <w:marTop w:val="0"/>
      <w:marBottom w:val="0"/>
      <w:divBdr>
        <w:top w:val="none" w:sz="0" w:space="0" w:color="auto"/>
        <w:left w:val="none" w:sz="0" w:space="0" w:color="auto"/>
        <w:bottom w:val="none" w:sz="0" w:space="0" w:color="auto"/>
        <w:right w:val="none" w:sz="0" w:space="0" w:color="auto"/>
      </w:divBdr>
    </w:div>
    <w:div w:id="1846359486">
      <w:bodyDiv w:val="1"/>
      <w:marLeft w:val="0"/>
      <w:marRight w:val="0"/>
      <w:marTop w:val="0"/>
      <w:marBottom w:val="0"/>
      <w:divBdr>
        <w:top w:val="none" w:sz="0" w:space="0" w:color="auto"/>
        <w:left w:val="none" w:sz="0" w:space="0" w:color="auto"/>
        <w:bottom w:val="none" w:sz="0" w:space="0" w:color="auto"/>
        <w:right w:val="none" w:sz="0" w:space="0" w:color="auto"/>
      </w:divBdr>
    </w:div>
    <w:div w:id="1976250294">
      <w:bodyDiv w:val="1"/>
      <w:marLeft w:val="0"/>
      <w:marRight w:val="0"/>
      <w:marTop w:val="0"/>
      <w:marBottom w:val="0"/>
      <w:divBdr>
        <w:top w:val="none" w:sz="0" w:space="0" w:color="auto"/>
        <w:left w:val="none" w:sz="0" w:space="0" w:color="auto"/>
        <w:bottom w:val="none" w:sz="0" w:space="0" w:color="auto"/>
        <w:right w:val="none" w:sz="0" w:space="0" w:color="auto"/>
      </w:divBdr>
    </w:div>
    <w:div w:id="213748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ptos" panose="020B0004020202020204" pitchFamily="34" charset="0"/>
                <a:ea typeface="+mn-ea"/>
                <a:cs typeface="+mn-cs"/>
              </a:defRPr>
            </a:pPr>
            <a:r>
              <a:rPr lang="sv-SE">
                <a:solidFill>
                  <a:sysClr val="windowText" lastClr="000000"/>
                </a:solidFill>
                <a:latin typeface="Aptos" panose="020B0004020202020204" pitchFamily="34" charset="0"/>
              </a:rPr>
              <a:t>Antalet avlidna donatorer</a:t>
            </a:r>
            <a:r>
              <a:rPr lang="sv-SE" baseline="0">
                <a:solidFill>
                  <a:sysClr val="windowText" lastClr="000000"/>
                </a:solidFill>
                <a:latin typeface="Aptos" panose="020B0004020202020204" pitchFamily="34" charset="0"/>
              </a:rPr>
              <a:t> i Sverige</a:t>
            </a:r>
            <a:endParaRPr lang="sv-SE">
              <a:solidFill>
                <a:sysClr val="windowText" lastClr="000000"/>
              </a:solidFill>
              <a:latin typeface="Aptos" panose="020B00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ptos" panose="020B0004020202020204" pitchFamily="34" charset="0"/>
              <a:ea typeface="+mn-ea"/>
              <a:cs typeface="+mn-cs"/>
            </a:defRPr>
          </a:pPr>
          <a:endParaRPr lang="sv-SE"/>
        </a:p>
      </c:txPr>
    </c:title>
    <c:autoTitleDeleted val="0"/>
    <c:plotArea>
      <c:layout/>
      <c:barChart>
        <c:barDir val="col"/>
        <c:grouping val="stacked"/>
        <c:varyColors val="0"/>
        <c:ser>
          <c:idx val="0"/>
          <c:order val="0"/>
          <c:tx>
            <c:strRef>
              <c:f>Blad1!$B$1</c:f>
              <c:strCache>
                <c:ptCount val="1"/>
                <c:pt idx="0">
                  <c:v>DBD</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panose="020B0004020202020204" pitchFamily="34" charset="0"/>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Blad1!$B$2:$B$11</c:f>
              <c:numCache>
                <c:formatCode>General</c:formatCode>
                <c:ptCount val="10"/>
                <c:pt idx="0">
                  <c:v>185</c:v>
                </c:pt>
                <c:pt idx="1">
                  <c:v>188</c:v>
                </c:pt>
                <c:pt idx="2">
                  <c:v>172</c:v>
                </c:pt>
                <c:pt idx="3">
                  <c:v>187</c:v>
                </c:pt>
                <c:pt idx="4">
                  <c:v>163</c:v>
                </c:pt>
                <c:pt idx="5">
                  <c:v>165</c:v>
                </c:pt>
                <c:pt idx="6">
                  <c:v>159</c:v>
                </c:pt>
                <c:pt idx="7">
                  <c:v>190</c:v>
                </c:pt>
                <c:pt idx="8">
                  <c:v>174</c:v>
                </c:pt>
                <c:pt idx="9">
                  <c:v>147</c:v>
                </c:pt>
              </c:numCache>
            </c:numRef>
          </c:val>
          <c:extLst>
            <c:ext xmlns:c16="http://schemas.microsoft.com/office/drawing/2014/chart" uri="{C3380CC4-5D6E-409C-BE32-E72D297353CC}">
              <c16:uniqueId val="{00000000-96F5-47F8-9A91-20E4FFFB09B9}"/>
            </c:ext>
          </c:extLst>
        </c:ser>
        <c:ser>
          <c:idx val="1"/>
          <c:order val="1"/>
          <c:tx>
            <c:strRef>
              <c:f>Blad1!$C$1</c:f>
              <c:strCache>
                <c:ptCount val="1"/>
                <c:pt idx="0">
                  <c:v>DCD</c:v>
                </c:pt>
              </c:strCache>
            </c:strRef>
          </c:tx>
          <c:spPr>
            <a:solidFill>
              <a:schemeClr val="accent6">
                <a:lumMod val="60000"/>
                <a:lumOff val="40000"/>
              </a:schemeClr>
            </a:solidFill>
            <a:ln>
              <a:noFill/>
            </a:ln>
            <a:effectLst/>
          </c:spPr>
          <c:invertIfNegative val="0"/>
          <c:dLbls>
            <c:dLbl>
              <c:idx val="2"/>
              <c:layout>
                <c:manualLayout>
                  <c:x val="-8.4875562720133283E-17"/>
                  <c:y val="7.93650793650793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E5-4F14-ABEA-9F49D272A105}"/>
                </c:ext>
              </c:extLst>
            </c:dLbl>
            <c:dLbl>
              <c:idx val="3"/>
              <c:layout>
                <c:manualLayout>
                  <c:x val="0"/>
                  <c:y val="1.19047619047619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F5-47F8-9A91-20E4FFFB09B9}"/>
                </c:ext>
              </c:extLst>
            </c:dLbl>
            <c:dLbl>
              <c:idx val="4"/>
              <c:layout>
                <c:manualLayout>
                  <c:x val="-8.4875562720133283E-17"/>
                  <c:y val="7.93650793650793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F5-47F8-9A91-20E4FFFB09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panose="020B0004020202020204" pitchFamily="34" charset="0"/>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Blad1!$C$2:$C$11</c:f>
              <c:numCache>
                <c:formatCode>General</c:formatCode>
                <c:ptCount val="10"/>
                <c:pt idx="2">
                  <c:v>10</c:v>
                </c:pt>
                <c:pt idx="3">
                  <c:v>4</c:v>
                </c:pt>
                <c:pt idx="4">
                  <c:v>11</c:v>
                </c:pt>
                <c:pt idx="5">
                  <c:v>27</c:v>
                </c:pt>
                <c:pt idx="6">
                  <c:v>47</c:v>
                </c:pt>
                <c:pt idx="7">
                  <c:v>68</c:v>
                </c:pt>
                <c:pt idx="8">
                  <c:v>59</c:v>
                </c:pt>
                <c:pt idx="9">
                  <c:v>71</c:v>
                </c:pt>
              </c:numCache>
            </c:numRef>
          </c:val>
          <c:extLst>
            <c:ext xmlns:c16="http://schemas.microsoft.com/office/drawing/2014/chart" uri="{C3380CC4-5D6E-409C-BE32-E72D297353CC}">
              <c16:uniqueId val="{00000004-96F5-47F8-9A91-20E4FFFB09B9}"/>
            </c:ext>
          </c:extLst>
        </c:ser>
        <c:dLbls>
          <c:showLegendKey val="0"/>
          <c:showVal val="0"/>
          <c:showCatName val="0"/>
          <c:showSerName val="0"/>
          <c:showPercent val="0"/>
          <c:showBubbleSize val="0"/>
        </c:dLbls>
        <c:gapWidth val="84"/>
        <c:overlap val="100"/>
        <c:axId val="1225694431"/>
        <c:axId val="1225696351"/>
      </c:barChart>
      <c:catAx>
        <c:axId val="1225694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crossAx val="1225696351"/>
        <c:crosses val="autoZero"/>
        <c:auto val="1"/>
        <c:lblAlgn val="ctr"/>
        <c:lblOffset val="100"/>
        <c:noMultiLvlLbl val="0"/>
      </c:catAx>
      <c:valAx>
        <c:axId val="1225696351"/>
        <c:scaling>
          <c:orientation val="minMax"/>
          <c:max val="2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crossAx val="1225694431"/>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ptos" panose="020B0004020202020204" pitchFamily="34" charset="0"/>
                <a:ea typeface="+mn-ea"/>
                <a:cs typeface="+mn-cs"/>
              </a:defRPr>
            </a:pPr>
            <a:r>
              <a:rPr lang="sv-SE">
                <a:solidFill>
                  <a:sysClr val="windowText" lastClr="000000"/>
                </a:solidFill>
                <a:latin typeface="Aptos" panose="020B0004020202020204" pitchFamily="34" charset="0"/>
              </a:rPr>
              <a:t>Antalet avlidna donatorer</a:t>
            </a:r>
            <a:r>
              <a:rPr lang="sv-SE" baseline="0">
                <a:solidFill>
                  <a:sysClr val="windowText" lastClr="000000"/>
                </a:solidFill>
                <a:latin typeface="Aptos" panose="020B0004020202020204" pitchFamily="34" charset="0"/>
              </a:rPr>
              <a:t> i Sjukvårdsregion Mellansverige</a:t>
            </a:r>
            <a:endParaRPr lang="sv-SE">
              <a:solidFill>
                <a:sysClr val="windowText" lastClr="000000"/>
              </a:solidFill>
              <a:latin typeface="Aptos" panose="020B00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ptos" panose="020B0004020202020204" pitchFamily="34" charset="0"/>
              <a:ea typeface="+mn-ea"/>
              <a:cs typeface="+mn-cs"/>
            </a:defRPr>
          </a:pPr>
          <a:endParaRPr lang="sv-SE"/>
        </a:p>
      </c:txPr>
    </c:title>
    <c:autoTitleDeleted val="0"/>
    <c:plotArea>
      <c:layout/>
      <c:barChart>
        <c:barDir val="col"/>
        <c:grouping val="stacked"/>
        <c:varyColors val="0"/>
        <c:ser>
          <c:idx val="0"/>
          <c:order val="0"/>
          <c:tx>
            <c:strRef>
              <c:f>Blad1!$B$1</c:f>
              <c:strCache>
                <c:ptCount val="1"/>
                <c:pt idx="0">
                  <c:v>DBD</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panose="020B0004020202020204" pitchFamily="34" charset="0"/>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Blad1!$B$2:$B$11</c:f>
              <c:numCache>
                <c:formatCode>General</c:formatCode>
                <c:ptCount val="10"/>
                <c:pt idx="0">
                  <c:v>46</c:v>
                </c:pt>
                <c:pt idx="1">
                  <c:v>39</c:v>
                </c:pt>
                <c:pt idx="2">
                  <c:v>36</c:v>
                </c:pt>
                <c:pt idx="3">
                  <c:v>33</c:v>
                </c:pt>
                <c:pt idx="4">
                  <c:v>38</c:v>
                </c:pt>
                <c:pt idx="5">
                  <c:v>28</c:v>
                </c:pt>
                <c:pt idx="6">
                  <c:v>34</c:v>
                </c:pt>
                <c:pt idx="7">
                  <c:v>43</c:v>
                </c:pt>
                <c:pt idx="8">
                  <c:v>39</c:v>
                </c:pt>
                <c:pt idx="9">
                  <c:v>42</c:v>
                </c:pt>
              </c:numCache>
            </c:numRef>
          </c:val>
          <c:extLst>
            <c:ext xmlns:c16="http://schemas.microsoft.com/office/drawing/2014/chart" uri="{C3380CC4-5D6E-409C-BE32-E72D297353CC}">
              <c16:uniqueId val="{00000000-B868-4319-A85A-D2EC2A5DA2FF}"/>
            </c:ext>
          </c:extLst>
        </c:ser>
        <c:ser>
          <c:idx val="1"/>
          <c:order val="1"/>
          <c:tx>
            <c:strRef>
              <c:f>Blad1!$C$1</c:f>
              <c:strCache>
                <c:ptCount val="1"/>
                <c:pt idx="0">
                  <c:v>DCD</c:v>
                </c:pt>
              </c:strCache>
            </c:strRef>
          </c:tx>
          <c:spPr>
            <a:solidFill>
              <a:schemeClr val="accent6">
                <a:lumMod val="60000"/>
                <a:lumOff val="40000"/>
              </a:schemeClr>
            </a:solidFill>
            <a:ln>
              <a:noFill/>
            </a:ln>
            <a:effectLst/>
          </c:spPr>
          <c:invertIfNegative val="0"/>
          <c:dLbls>
            <c:dLbl>
              <c:idx val="2"/>
              <c:layout>
                <c:manualLayout>
                  <c:x val="0"/>
                  <c:y val="2.79865016872890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F7-4715-8BC9-86473B97E39A}"/>
                </c:ext>
              </c:extLst>
            </c:dLbl>
            <c:dLbl>
              <c:idx val="3"/>
              <c:layout>
                <c:manualLayout>
                  <c:x val="0"/>
                  <c:y val="2.19300219051565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68-4319-A85A-D2EC2A5DA2FF}"/>
                </c:ext>
              </c:extLst>
            </c:dLbl>
            <c:dLbl>
              <c:idx val="4"/>
              <c:layout>
                <c:manualLayout>
                  <c:x val="0"/>
                  <c:y val="2.29739703589683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68-4319-A85A-D2EC2A5DA2FF}"/>
                </c:ext>
              </c:extLst>
            </c:dLbl>
            <c:dLbl>
              <c:idx val="5"/>
              <c:layout>
                <c:manualLayout>
                  <c:x val="-7.4298364934341596E-17"/>
                  <c:y val="2.50626566416040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68-4319-A85A-D2EC2A5DA2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panose="020B0004020202020204" pitchFamily="34" charset="0"/>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Blad1!$C$2:$C$11</c:f>
              <c:numCache>
                <c:formatCode>General</c:formatCode>
                <c:ptCount val="10"/>
                <c:pt idx="2">
                  <c:v>3</c:v>
                </c:pt>
                <c:pt idx="3">
                  <c:v>2</c:v>
                </c:pt>
                <c:pt idx="4">
                  <c:v>2</c:v>
                </c:pt>
                <c:pt idx="5">
                  <c:v>2</c:v>
                </c:pt>
                <c:pt idx="6">
                  <c:v>9</c:v>
                </c:pt>
                <c:pt idx="7">
                  <c:v>15</c:v>
                </c:pt>
                <c:pt idx="8">
                  <c:v>12</c:v>
                </c:pt>
                <c:pt idx="9">
                  <c:v>11</c:v>
                </c:pt>
              </c:numCache>
            </c:numRef>
          </c:val>
          <c:extLst>
            <c:ext xmlns:c16="http://schemas.microsoft.com/office/drawing/2014/chart" uri="{C3380CC4-5D6E-409C-BE32-E72D297353CC}">
              <c16:uniqueId val="{00000004-B868-4319-A85A-D2EC2A5DA2FF}"/>
            </c:ext>
          </c:extLst>
        </c:ser>
        <c:dLbls>
          <c:showLegendKey val="0"/>
          <c:showVal val="0"/>
          <c:showCatName val="0"/>
          <c:showSerName val="0"/>
          <c:showPercent val="0"/>
          <c:showBubbleSize val="0"/>
        </c:dLbls>
        <c:gapWidth val="84"/>
        <c:overlap val="100"/>
        <c:axId val="1225694431"/>
        <c:axId val="1225696351"/>
      </c:barChart>
      <c:catAx>
        <c:axId val="1225694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crossAx val="1225696351"/>
        <c:crosses val="autoZero"/>
        <c:auto val="1"/>
        <c:lblAlgn val="ctr"/>
        <c:lblOffset val="100"/>
        <c:noMultiLvlLbl val="0"/>
      </c:catAx>
      <c:valAx>
        <c:axId val="1225696351"/>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crossAx val="1225694431"/>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ptos" panose="020B0004020202020204" pitchFamily="34" charset="0"/>
                <a:ea typeface="+mn-ea"/>
                <a:cs typeface="+mn-cs"/>
              </a:defRPr>
            </a:pPr>
            <a:r>
              <a:rPr lang="sv-SE">
                <a:solidFill>
                  <a:sysClr val="windowText" lastClr="000000"/>
                </a:solidFill>
                <a:latin typeface="Aptos" panose="020B0004020202020204" pitchFamily="34" charset="0"/>
              </a:rPr>
              <a:t>Donatorer per miljon invånare</a:t>
            </a:r>
            <a:br>
              <a:rPr lang="sv-SE">
                <a:solidFill>
                  <a:sysClr val="windowText" lastClr="000000"/>
                </a:solidFill>
                <a:latin typeface="Aptos" panose="020B0004020202020204" pitchFamily="34" charset="0"/>
              </a:rPr>
            </a:br>
            <a:r>
              <a:rPr lang="sv-SE">
                <a:solidFill>
                  <a:sysClr val="windowText" lastClr="000000"/>
                </a:solidFill>
                <a:latin typeface="Aptos" panose="020B0004020202020204" pitchFamily="34" charset="0"/>
              </a:rPr>
              <a:t>2021-2025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ptos" panose="020B0004020202020204" pitchFamily="34" charset="0"/>
              <a:ea typeface="+mn-ea"/>
              <a:cs typeface="+mn-cs"/>
            </a:defRPr>
          </a:pPr>
          <a:endParaRPr lang="sv-SE"/>
        </a:p>
      </c:txPr>
    </c:title>
    <c:autoTitleDeleted val="0"/>
    <c:plotArea>
      <c:layout/>
      <c:barChart>
        <c:barDir val="col"/>
        <c:grouping val="clustered"/>
        <c:varyColors val="0"/>
        <c:ser>
          <c:idx val="0"/>
          <c:order val="0"/>
          <c:tx>
            <c:strRef>
              <c:f>Blad1!$B$1</c:f>
              <c:strCache>
                <c:ptCount val="1"/>
                <c:pt idx="0">
                  <c:v>2021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ptos" panose="020B00040202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Sto/Got (2,5milj inv)</c:v>
                </c:pt>
                <c:pt idx="1">
                  <c:v>Mellansverige (2,2 milj inv)</c:v>
                </c:pt>
                <c:pt idx="2">
                  <c:v>Göteborg (4milj inv)</c:v>
                </c:pt>
                <c:pt idx="3">
                  <c:v>Skåne (1,9 milj inv)</c:v>
                </c:pt>
                <c:pt idx="4">
                  <c:v>Sverige 10,6milj inv)</c:v>
                </c:pt>
              </c:strCache>
            </c:strRef>
          </c:cat>
          <c:val>
            <c:numRef>
              <c:f>Blad1!$B$2:$B$6</c:f>
              <c:numCache>
                <c:formatCode>General</c:formatCode>
                <c:ptCount val="5"/>
                <c:pt idx="0">
                  <c:v>19</c:v>
                </c:pt>
                <c:pt idx="1">
                  <c:v>14</c:v>
                </c:pt>
                <c:pt idx="2">
                  <c:v>18</c:v>
                </c:pt>
                <c:pt idx="3">
                  <c:v>23</c:v>
                </c:pt>
                <c:pt idx="4">
                  <c:v>18</c:v>
                </c:pt>
              </c:numCache>
            </c:numRef>
          </c:val>
          <c:extLst>
            <c:ext xmlns:c16="http://schemas.microsoft.com/office/drawing/2014/chart" uri="{C3380CC4-5D6E-409C-BE32-E72D297353CC}">
              <c16:uniqueId val="{00000000-0D4A-4DEC-89F0-BC9E26CA77B4}"/>
            </c:ext>
          </c:extLst>
        </c:ser>
        <c:ser>
          <c:idx val="1"/>
          <c:order val="1"/>
          <c:tx>
            <c:strRef>
              <c:f>Blad1!$C$1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ptos" panose="020B00040202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Sto/Got (2,5milj inv)</c:v>
                </c:pt>
                <c:pt idx="1">
                  <c:v>Mellansverige (2,2 milj inv)</c:v>
                </c:pt>
                <c:pt idx="2">
                  <c:v>Göteborg (4milj inv)</c:v>
                </c:pt>
                <c:pt idx="3">
                  <c:v>Skåne (1,9 milj inv)</c:v>
                </c:pt>
                <c:pt idx="4">
                  <c:v>Sverige 10,6milj inv)</c:v>
                </c:pt>
              </c:strCache>
            </c:strRef>
          </c:cat>
          <c:val>
            <c:numRef>
              <c:f>Blad1!$C$2:$C$6</c:f>
              <c:numCache>
                <c:formatCode>General</c:formatCode>
                <c:ptCount val="5"/>
                <c:pt idx="0">
                  <c:v>18</c:v>
                </c:pt>
                <c:pt idx="1">
                  <c:v>20</c:v>
                </c:pt>
                <c:pt idx="2">
                  <c:v>20</c:v>
                </c:pt>
                <c:pt idx="3">
                  <c:v>21</c:v>
                </c:pt>
                <c:pt idx="4">
                  <c:v>20</c:v>
                </c:pt>
              </c:numCache>
            </c:numRef>
          </c:val>
          <c:extLst>
            <c:ext xmlns:c16="http://schemas.microsoft.com/office/drawing/2014/chart" uri="{C3380CC4-5D6E-409C-BE32-E72D297353CC}">
              <c16:uniqueId val="{00000001-0D4A-4DEC-89F0-BC9E26CA77B4}"/>
            </c:ext>
          </c:extLst>
        </c:ser>
        <c:ser>
          <c:idx val="2"/>
          <c:order val="2"/>
          <c:tx>
            <c:strRef>
              <c:f>Blad1!$D$1</c:f>
              <c:strCache>
                <c:ptCount val="1"/>
                <c:pt idx="0">
                  <c:v>2023</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ptos" panose="020B00040202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Sto/Got (2,5milj inv)</c:v>
                </c:pt>
                <c:pt idx="1">
                  <c:v>Mellansverige (2,2 milj inv)</c:v>
                </c:pt>
                <c:pt idx="2">
                  <c:v>Göteborg (4milj inv)</c:v>
                </c:pt>
                <c:pt idx="3">
                  <c:v>Skåne (1,9 milj inv)</c:v>
                </c:pt>
                <c:pt idx="4">
                  <c:v>Sverige 10,6milj inv)</c:v>
                </c:pt>
              </c:strCache>
            </c:strRef>
          </c:cat>
          <c:val>
            <c:numRef>
              <c:f>Blad1!$D$2:$D$6</c:f>
              <c:numCache>
                <c:formatCode>General</c:formatCode>
                <c:ptCount val="5"/>
                <c:pt idx="0">
                  <c:v>28</c:v>
                </c:pt>
                <c:pt idx="1">
                  <c:v>26</c:v>
                </c:pt>
                <c:pt idx="2">
                  <c:v>25</c:v>
                </c:pt>
                <c:pt idx="3">
                  <c:v>16</c:v>
                </c:pt>
                <c:pt idx="4">
                  <c:v>24</c:v>
                </c:pt>
              </c:numCache>
            </c:numRef>
          </c:val>
          <c:extLst>
            <c:ext xmlns:c16="http://schemas.microsoft.com/office/drawing/2014/chart" uri="{C3380CC4-5D6E-409C-BE32-E72D297353CC}">
              <c16:uniqueId val="{00000002-0D4A-4DEC-89F0-BC9E26CA77B4}"/>
            </c:ext>
          </c:extLst>
        </c:ser>
        <c:ser>
          <c:idx val="3"/>
          <c:order val="3"/>
          <c:tx>
            <c:strRef>
              <c:f>Blad1!$E$1</c:f>
              <c:strCache>
                <c:ptCount val="1"/>
                <c:pt idx="0">
                  <c:v>2024</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ptos" panose="020B00040202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Sto/Got (2,5milj inv)</c:v>
                </c:pt>
                <c:pt idx="1">
                  <c:v>Mellansverige (2,2 milj inv)</c:v>
                </c:pt>
                <c:pt idx="2">
                  <c:v>Göteborg (4milj inv)</c:v>
                </c:pt>
                <c:pt idx="3">
                  <c:v>Skåne (1,9 milj inv)</c:v>
                </c:pt>
                <c:pt idx="4">
                  <c:v>Sverige 10,6milj inv)</c:v>
                </c:pt>
              </c:strCache>
            </c:strRef>
          </c:cat>
          <c:val>
            <c:numRef>
              <c:f>Blad1!$E$2:$E$6</c:f>
              <c:numCache>
                <c:formatCode>General</c:formatCode>
                <c:ptCount val="5"/>
                <c:pt idx="0">
                  <c:v>20</c:v>
                </c:pt>
                <c:pt idx="1">
                  <c:v>24</c:v>
                </c:pt>
                <c:pt idx="2">
                  <c:v>23</c:v>
                </c:pt>
                <c:pt idx="3">
                  <c:v>20</c:v>
                </c:pt>
                <c:pt idx="4">
                  <c:v>22</c:v>
                </c:pt>
              </c:numCache>
            </c:numRef>
          </c:val>
          <c:extLst>
            <c:ext xmlns:c16="http://schemas.microsoft.com/office/drawing/2014/chart" uri="{C3380CC4-5D6E-409C-BE32-E72D297353CC}">
              <c16:uniqueId val="{00000003-0D4A-4DEC-89F0-BC9E26CA77B4}"/>
            </c:ext>
          </c:extLst>
        </c:ser>
        <c:ser>
          <c:idx val="4"/>
          <c:order val="4"/>
          <c:tx>
            <c:strRef>
              <c:f>Blad1!$F$1</c:f>
              <c:strCache>
                <c:ptCount val="1"/>
                <c:pt idx="0">
                  <c:v>2025</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ptos" panose="020B00040202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Sto/Got (2,5milj inv)</c:v>
                </c:pt>
                <c:pt idx="1">
                  <c:v>Mellansverige (2,2 milj inv)</c:v>
                </c:pt>
                <c:pt idx="2">
                  <c:v>Göteborg (4milj inv)</c:v>
                </c:pt>
                <c:pt idx="3">
                  <c:v>Skåne (1,9 milj inv)</c:v>
                </c:pt>
                <c:pt idx="4">
                  <c:v>Sverige 10,6milj inv)</c:v>
                </c:pt>
              </c:strCache>
            </c:strRef>
          </c:cat>
          <c:val>
            <c:numRef>
              <c:f>Blad1!$F$2:$F$6</c:f>
              <c:numCache>
                <c:formatCode>General</c:formatCode>
                <c:ptCount val="5"/>
                <c:pt idx="0">
                  <c:v>21</c:v>
                </c:pt>
                <c:pt idx="1">
                  <c:v>25</c:v>
                </c:pt>
                <c:pt idx="2">
                  <c:v>21</c:v>
                </c:pt>
                <c:pt idx="3">
                  <c:v>13</c:v>
                </c:pt>
                <c:pt idx="4">
                  <c:v>21</c:v>
                </c:pt>
              </c:numCache>
            </c:numRef>
          </c:val>
          <c:extLst>
            <c:ext xmlns:c16="http://schemas.microsoft.com/office/drawing/2014/chart" uri="{C3380CC4-5D6E-409C-BE32-E72D297353CC}">
              <c16:uniqueId val="{00000004-0D4A-4DEC-89F0-BC9E26CA77B4}"/>
            </c:ext>
          </c:extLst>
        </c:ser>
        <c:dLbls>
          <c:dLblPos val="outEnd"/>
          <c:showLegendKey val="0"/>
          <c:showVal val="1"/>
          <c:showCatName val="0"/>
          <c:showSerName val="0"/>
          <c:showPercent val="0"/>
          <c:showBubbleSize val="0"/>
        </c:dLbls>
        <c:gapWidth val="219"/>
        <c:overlap val="-27"/>
        <c:axId val="1223277119"/>
        <c:axId val="1223277599"/>
      </c:barChart>
      <c:catAx>
        <c:axId val="122327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crossAx val="1223277599"/>
        <c:crosses val="autoZero"/>
        <c:auto val="1"/>
        <c:lblAlgn val="ctr"/>
        <c:lblOffset val="100"/>
        <c:noMultiLvlLbl val="0"/>
      </c:catAx>
      <c:valAx>
        <c:axId val="12232775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crossAx val="1223277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latin typeface="Aptos" panose="020B0004020202020204" pitchFamily="34" charset="0"/>
              </a:rPr>
              <a:t>Donatorer</a:t>
            </a:r>
            <a:r>
              <a:rPr lang="sv-SE" baseline="0">
                <a:latin typeface="Aptos" panose="020B0004020202020204" pitchFamily="34" charset="0"/>
              </a:rPr>
              <a:t> per 10 000 avlidna </a:t>
            </a:r>
            <a:br>
              <a:rPr lang="sv-SE" baseline="0">
                <a:latin typeface="Aptos" panose="020B0004020202020204" pitchFamily="34" charset="0"/>
              </a:rPr>
            </a:br>
            <a:r>
              <a:rPr lang="sv-SE" baseline="0">
                <a:latin typeface="Aptos" panose="020B0004020202020204" pitchFamily="34" charset="0"/>
              </a:rPr>
              <a:t>2021-2025</a:t>
            </a:r>
            <a:endParaRPr lang="sv-SE">
              <a:latin typeface="Aptos" panose="020B00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2021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Sto/Got (2,5milj inv)</c:v>
                </c:pt>
                <c:pt idx="1">
                  <c:v>Mellansverige (2,2milj inv)</c:v>
                </c:pt>
                <c:pt idx="2">
                  <c:v>Göteborg (4 milj inv)</c:v>
                </c:pt>
                <c:pt idx="3">
                  <c:v>Malmö (1,9 milj inv)</c:v>
                </c:pt>
                <c:pt idx="4">
                  <c:v>Sverige (10,6 milj inv)</c:v>
                </c:pt>
              </c:strCache>
            </c:strRef>
          </c:cat>
          <c:val>
            <c:numRef>
              <c:f>Blad1!$B$2:$B$6</c:f>
              <c:numCache>
                <c:formatCode>General</c:formatCode>
                <c:ptCount val="5"/>
                <c:pt idx="0">
                  <c:v>30</c:v>
                </c:pt>
                <c:pt idx="1">
                  <c:v>14</c:v>
                </c:pt>
                <c:pt idx="2">
                  <c:v>19</c:v>
                </c:pt>
                <c:pt idx="3">
                  <c:v>25</c:v>
                </c:pt>
                <c:pt idx="4">
                  <c:v>21</c:v>
                </c:pt>
              </c:numCache>
            </c:numRef>
          </c:val>
          <c:extLst>
            <c:ext xmlns:c16="http://schemas.microsoft.com/office/drawing/2014/chart" uri="{C3380CC4-5D6E-409C-BE32-E72D297353CC}">
              <c16:uniqueId val="{00000000-5469-4175-B300-AC64CD7B9B03}"/>
            </c:ext>
          </c:extLst>
        </c:ser>
        <c:ser>
          <c:idx val="1"/>
          <c:order val="1"/>
          <c:tx>
            <c:strRef>
              <c:f>Blad1!$C$1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Sto/Got (2,5milj inv)</c:v>
                </c:pt>
                <c:pt idx="1">
                  <c:v>Mellansverige (2,2milj inv)</c:v>
                </c:pt>
                <c:pt idx="2">
                  <c:v>Göteborg (4 milj inv)</c:v>
                </c:pt>
                <c:pt idx="3">
                  <c:v>Malmö (1,9 milj inv)</c:v>
                </c:pt>
                <c:pt idx="4">
                  <c:v>Sverige (10,6 milj inv)</c:v>
                </c:pt>
              </c:strCache>
            </c:strRef>
          </c:cat>
          <c:val>
            <c:numRef>
              <c:f>Blad1!$C$2:$C$6</c:f>
              <c:numCache>
                <c:formatCode>General</c:formatCode>
                <c:ptCount val="5"/>
                <c:pt idx="0">
                  <c:v>26</c:v>
                </c:pt>
                <c:pt idx="1">
                  <c:v>20</c:v>
                </c:pt>
                <c:pt idx="2">
                  <c:v>21</c:v>
                </c:pt>
                <c:pt idx="3">
                  <c:v>22</c:v>
                </c:pt>
                <c:pt idx="4">
                  <c:v>22</c:v>
                </c:pt>
              </c:numCache>
            </c:numRef>
          </c:val>
          <c:extLst>
            <c:ext xmlns:c16="http://schemas.microsoft.com/office/drawing/2014/chart" uri="{C3380CC4-5D6E-409C-BE32-E72D297353CC}">
              <c16:uniqueId val="{00000001-5469-4175-B300-AC64CD7B9B03}"/>
            </c:ext>
          </c:extLst>
        </c:ser>
        <c:ser>
          <c:idx val="2"/>
          <c:order val="2"/>
          <c:tx>
            <c:strRef>
              <c:f>Blad1!$D$1</c:f>
              <c:strCache>
                <c:ptCount val="1"/>
                <c:pt idx="0">
                  <c:v>2023</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Sto/Got (2,5milj inv)</c:v>
                </c:pt>
                <c:pt idx="1">
                  <c:v>Mellansverige (2,2milj inv)</c:v>
                </c:pt>
                <c:pt idx="2">
                  <c:v>Göteborg (4 milj inv)</c:v>
                </c:pt>
                <c:pt idx="3">
                  <c:v>Malmö (1,9 milj inv)</c:v>
                </c:pt>
                <c:pt idx="4">
                  <c:v>Sverige (10,6 milj inv)</c:v>
                </c:pt>
              </c:strCache>
            </c:strRef>
          </c:cat>
          <c:val>
            <c:numRef>
              <c:f>Blad1!$D$2:$D$6</c:f>
              <c:numCache>
                <c:formatCode>General</c:formatCode>
                <c:ptCount val="5"/>
                <c:pt idx="0">
                  <c:v>41</c:v>
                </c:pt>
                <c:pt idx="1">
                  <c:v>27</c:v>
                </c:pt>
                <c:pt idx="2">
                  <c:v>26</c:v>
                </c:pt>
                <c:pt idx="3">
                  <c:v>18</c:v>
                </c:pt>
                <c:pt idx="4">
                  <c:v>27</c:v>
                </c:pt>
              </c:numCache>
            </c:numRef>
          </c:val>
          <c:extLst>
            <c:ext xmlns:c16="http://schemas.microsoft.com/office/drawing/2014/chart" uri="{C3380CC4-5D6E-409C-BE32-E72D297353CC}">
              <c16:uniqueId val="{00000002-5469-4175-B300-AC64CD7B9B03}"/>
            </c:ext>
          </c:extLst>
        </c:ser>
        <c:ser>
          <c:idx val="3"/>
          <c:order val="3"/>
          <c:tx>
            <c:strRef>
              <c:f>Blad1!$E$1</c:f>
              <c:strCache>
                <c:ptCount val="1"/>
                <c:pt idx="0">
                  <c:v>2024</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Sto/Got (2,5milj inv)</c:v>
                </c:pt>
                <c:pt idx="1">
                  <c:v>Mellansverige (2,2milj inv)</c:v>
                </c:pt>
                <c:pt idx="2">
                  <c:v>Göteborg (4 milj inv)</c:v>
                </c:pt>
                <c:pt idx="3">
                  <c:v>Malmö (1,9 milj inv)</c:v>
                </c:pt>
                <c:pt idx="4">
                  <c:v>Sverige (10,6 milj inv)</c:v>
                </c:pt>
              </c:strCache>
            </c:strRef>
          </c:cat>
          <c:val>
            <c:numRef>
              <c:f>Blad1!$E$2:$E$6</c:f>
              <c:numCache>
                <c:formatCode>General</c:formatCode>
                <c:ptCount val="5"/>
                <c:pt idx="0">
                  <c:v>31</c:v>
                </c:pt>
                <c:pt idx="1">
                  <c:v>24</c:v>
                </c:pt>
                <c:pt idx="2">
                  <c:v>25</c:v>
                </c:pt>
                <c:pt idx="3">
                  <c:v>23</c:v>
                </c:pt>
                <c:pt idx="4">
                  <c:v>25</c:v>
                </c:pt>
              </c:numCache>
            </c:numRef>
          </c:val>
          <c:extLst>
            <c:ext xmlns:c16="http://schemas.microsoft.com/office/drawing/2014/chart" uri="{C3380CC4-5D6E-409C-BE32-E72D297353CC}">
              <c16:uniqueId val="{00000003-5469-4175-B300-AC64CD7B9B03}"/>
            </c:ext>
          </c:extLst>
        </c:ser>
        <c:ser>
          <c:idx val="4"/>
          <c:order val="4"/>
          <c:tx>
            <c:strRef>
              <c:f>Blad1!$F$1</c:f>
              <c:strCache>
                <c:ptCount val="1"/>
                <c:pt idx="0">
                  <c:v>2025</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Sto/Got (2,5milj inv)</c:v>
                </c:pt>
                <c:pt idx="1">
                  <c:v>Mellansverige (2,2milj inv)</c:v>
                </c:pt>
                <c:pt idx="2">
                  <c:v>Göteborg (4 milj inv)</c:v>
                </c:pt>
                <c:pt idx="3">
                  <c:v>Malmö (1,9 milj inv)</c:v>
                </c:pt>
                <c:pt idx="4">
                  <c:v>Sverige (10,6 milj inv)</c:v>
                </c:pt>
              </c:strCache>
            </c:strRef>
          </c:cat>
          <c:val>
            <c:numRef>
              <c:f>Blad1!$F$2:$F$6</c:f>
              <c:numCache>
                <c:formatCode>General</c:formatCode>
                <c:ptCount val="5"/>
                <c:pt idx="0">
                  <c:v>34</c:v>
                </c:pt>
                <c:pt idx="1">
                  <c:v>25</c:v>
                </c:pt>
                <c:pt idx="2">
                  <c:v>21</c:v>
                </c:pt>
                <c:pt idx="3">
                  <c:v>15</c:v>
                </c:pt>
                <c:pt idx="4">
                  <c:v>23</c:v>
                </c:pt>
              </c:numCache>
            </c:numRef>
          </c:val>
          <c:extLst>
            <c:ext xmlns:c16="http://schemas.microsoft.com/office/drawing/2014/chart" uri="{C3380CC4-5D6E-409C-BE32-E72D297353CC}">
              <c16:uniqueId val="{00000004-5469-4175-B300-AC64CD7B9B03}"/>
            </c:ext>
          </c:extLst>
        </c:ser>
        <c:dLbls>
          <c:dLblPos val="outEnd"/>
          <c:showLegendKey val="0"/>
          <c:showVal val="1"/>
          <c:showCatName val="0"/>
          <c:showSerName val="0"/>
          <c:showPercent val="0"/>
          <c:showBubbleSize val="0"/>
        </c:dLbls>
        <c:gapWidth val="219"/>
        <c:overlap val="-27"/>
        <c:axId val="1493862367"/>
        <c:axId val="1493863327"/>
      </c:barChart>
      <c:catAx>
        <c:axId val="149386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crossAx val="1493863327"/>
        <c:crosses val="autoZero"/>
        <c:auto val="1"/>
        <c:lblAlgn val="ctr"/>
        <c:lblOffset val="100"/>
        <c:noMultiLvlLbl val="0"/>
      </c:catAx>
      <c:valAx>
        <c:axId val="14938633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crossAx val="14938623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Donatorer per 10</a:t>
            </a:r>
            <a:r>
              <a:rPr lang="sv-SE" baseline="0"/>
              <a:t> 000 avlidna i Mellansverige</a:t>
            </a:r>
            <a:br>
              <a:rPr lang="sv-SE" baseline="0"/>
            </a:br>
            <a:r>
              <a:rPr lang="sv-SE" baseline="0"/>
              <a:t>2021-2024</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2021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Uppsala</c:v>
                </c:pt>
                <c:pt idx="1">
                  <c:v>Örebro</c:v>
                </c:pt>
                <c:pt idx="2">
                  <c:v>Sörmland</c:v>
                </c:pt>
                <c:pt idx="3">
                  <c:v>Västmanland</c:v>
                </c:pt>
                <c:pt idx="4">
                  <c:v>Värmland</c:v>
                </c:pt>
                <c:pt idx="5">
                  <c:v>Gävleborg</c:v>
                </c:pt>
                <c:pt idx="6">
                  <c:v>Dalarna</c:v>
                </c:pt>
                <c:pt idx="7">
                  <c:v>Mellansverige</c:v>
                </c:pt>
              </c:strCache>
            </c:strRef>
          </c:cat>
          <c:val>
            <c:numRef>
              <c:f>Blad1!$B$2:$B$9</c:f>
              <c:numCache>
                <c:formatCode>General</c:formatCode>
                <c:ptCount val="8"/>
                <c:pt idx="0">
                  <c:v>37</c:v>
                </c:pt>
                <c:pt idx="1">
                  <c:v>11</c:v>
                </c:pt>
                <c:pt idx="2">
                  <c:v>3</c:v>
                </c:pt>
                <c:pt idx="3">
                  <c:v>11</c:v>
                </c:pt>
                <c:pt idx="4">
                  <c:v>15</c:v>
                </c:pt>
                <c:pt idx="5">
                  <c:v>12</c:v>
                </c:pt>
                <c:pt idx="6">
                  <c:v>10</c:v>
                </c:pt>
                <c:pt idx="7">
                  <c:v>14</c:v>
                </c:pt>
              </c:numCache>
            </c:numRef>
          </c:val>
          <c:extLst>
            <c:ext xmlns:c16="http://schemas.microsoft.com/office/drawing/2014/chart" uri="{C3380CC4-5D6E-409C-BE32-E72D297353CC}">
              <c16:uniqueId val="{00000000-4D90-4937-A2DC-0720B11F3D3C}"/>
            </c:ext>
          </c:extLst>
        </c:ser>
        <c:ser>
          <c:idx val="1"/>
          <c:order val="1"/>
          <c:tx>
            <c:strRef>
              <c:f>Blad1!$C$1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Uppsala</c:v>
                </c:pt>
                <c:pt idx="1">
                  <c:v>Örebro</c:v>
                </c:pt>
                <c:pt idx="2">
                  <c:v>Sörmland</c:v>
                </c:pt>
                <c:pt idx="3">
                  <c:v>Västmanland</c:v>
                </c:pt>
                <c:pt idx="4">
                  <c:v>Värmland</c:v>
                </c:pt>
                <c:pt idx="5">
                  <c:v>Gävleborg</c:v>
                </c:pt>
                <c:pt idx="6">
                  <c:v>Dalarna</c:v>
                </c:pt>
                <c:pt idx="7">
                  <c:v>Mellansverige</c:v>
                </c:pt>
              </c:strCache>
            </c:strRef>
          </c:cat>
          <c:val>
            <c:numRef>
              <c:f>Blad1!$C$2:$C$9</c:f>
              <c:numCache>
                <c:formatCode>General</c:formatCode>
                <c:ptCount val="8"/>
                <c:pt idx="0">
                  <c:v>45</c:v>
                </c:pt>
                <c:pt idx="1">
                  <c:v>10</c:v>
                </c:pt>
                <c:pt idx="2">
                  <c:v>3</c:v>
                </c:pt>
                <c:pt idx="3">
                  <c:v>17</c:v>
                </c:pt>
                <c:pt idx="4">
                  <c:v>29</c:v>
                </c:pt>
                <c:pt idx="5">
                  <c:v>12</c:v>
                </c:pt>
                <c:pt idx="6">
                  <c:v>16</c:v>
                </c:pt>
                <c:pt idx="7">
                  <c:v>20</c:v>
                </c:pt>
              </c:numCache>
            </c:numRef>
          </c:val>
          <c:extLst>
            <c:ext xmlns:c16="http://schemas.microsoft.com/office/drawing/2014/chart" uri="{C3380CC4-5D6E-409C-BE32-E72D297353CC}">
              <c16:uniqueId val="{00000001-4D90-4937-A2DC-0720B11F3D3C}"/>
            </c:ext>
          </c:extLst>
        </c:ser>
        <c:ser>
          <c:idx val="2"/>
          <c:order val="2"/>
          <c:tx>
            <c:strRef>
              <c:f>Blad1!$D$1</c:f>
              <c:strCache>
                <c:ptCount val="1"/>
                <c:pt idx="0">
                  <c:v>2023</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Uppsala</c:v>
                </c:pt>
                <c:pt idx="1">
                  <c:v>Örebro</c:v>
                </c:pt>
                <c:pt idx="2">
                  <c:v>Sörmland</c:v>
                </c:pt>
                <c:pt idx="3">
                  <c:v>Västmanland</c:v>
                </c:pt>
                <c:pt idx="4">
                  <c:v>Värmland</c:v>
                </c:pt>
                <c:pt idx="5">
                  <c:v>Gävleborg</c:v>
                </c:pt>
                <c:pt idx="6">
                  <c:v>Dalarna</c:v>
                </c:pt>
                <c:pt idx="7">
                  <c:v>Mellansverige</c:v>
                </c:pt>
              </c:strCache>
            </c:strRef>
          </c:cat>
          <c:val>
            <c:numRef>
              <c:f>Blad1!$D$2:$D$9</c:f>
              <c:numCache>
                <c:formatCode>General</c:formatCode>
                <c:ptCount val="8"/>
                <c:pt idx="0">
                  <c:v>43</c:v>
                </c:pt>
                <c:pt idx="1">
                  <c:v>42</c:v>
                </c:pt>
                <c:pt idx="2">
                  <c:v>28</c:v>
                </c:pt>
                <c:pt idx="3">
                  <c:v>14</c:v>
                </c:pt>
                <c:pt idx="4">
                  <c:v>34</c:v>
                </c:pt>
                <c:pt idx="5">
                  <c:v>12</c:v>
                </c:pt>
                <c:pt idx="6">
                  <c:v>13</c:v>
                </c:pt>
                <c:pt idx="7">
                  <c:v>27</c:v>
                </c:pt>
              </c:numCache>
            </c:numRef>
          </c:val>
          <c:extLst>
            <c:ext xmlns:c16="http://schemas.microsoft.com/office/drawing/2014/chart" uri="{C3380CC4-5D6E-409C-BE32-E72D297353CC}">
              <c16:uniqueId val="{00000002-4D90-4937-A2DC-0720B11F3D3C}"/>
            </c:ext>
          </c:extLst>
        </c:ser>
        <c:ser>
          <c:idx val="3"/>
          <c:order val="3"/>
          <c:tx>
            <c:strRef>
              <c:f>Blad1!$E$1</c:f>
              <c:strCache>
                <c:ptCount val="1"/>
                <c:pt idx="0">
                  <c:v>2024</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Uppsala</c:v>
                </c:pt>
                <c:pt idx="1">
                  <c:v>Örebro</c:v>
                </c:pt>
                <c:pt idx="2">
                  <c:v>Sörmland</c:v>
                </c:pt>
                <c:pt idx="3">
                  <c:v>Västmanland</c:v>
                </c:pt>
                <c:pt idx="4">
                  <c:v>Värmland</c:v>
                </c:pt>
                <c:pt idx="5">
                  <c:v>Gävleborg</c:v>
                </c:pt>
                <c:pt idx="6">
                  <c:v>Dalarna</c:v>
                </c:pt>
                <c:pt idx="7">
                  <c:v>Mellansverige</c:v>
                </c:pt>
              </c:strCache>
            </c:strRef>
          </c:cat>
          <c:val>
            <c:numRef>
              <c:f>Blad1!$E$2:$E$9</c:f>
              <c:numCache>
                <c:formatCode>General</c:formatCode>
                <c:ptCount val="8"/>
                <c:pt idx="0">
                  <c:v>45</c:v>
                </c:pt>
                <c:pt idx="1">
                  <c:v>7</c:v>
                </c:pt>
                <c:pt idx="2">
                  <c:v>16</c:v>
                </c:pt>
                <c:pt idx="3">
                  <c:v>51</c:v>
                </c:pt>
                <c:pt idx="4">
                  <c:v>6</c:v>
                </c:pt>
                <c:pt idx="5">
                  <c:v>19</c:v>
                </c:pt>
                <c:pt idx="6">
                  <c:v>26</c:v>
                </c:pt>
                <c:pt idx="7">
                  <c:v>24</c:v>
                </c:pt>
              </c:numCache>
            </c:numRef>
          </c:val>
          <c:extLst>
            <c:ext xmlns:c16="http://schemas.microsoft.com/office/drawing/2014/chart" uri="{C3380CC4-5D6E-409C-BE32-E72D297353CC}">
              <c16:uniqueId val="{00000003-4D90-4937-A2DC-0720B11F3D3C}"/>
            </c:ext>
          </c:extLst>
        </c:ser>
        <c:ser>
          <c:idx val="4"/>
          <c:order val="4"/>
          <c:tx>
            <c:strRef>
              <c:f>Blad1!$F$1</c:f>
              <c:strCache>
                <c:ptCount val="1"/>
                <c:pt idx="0">
                  <c:v>2025</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Uppsala</c:v>
                </c:pt>
                <c:pt idx="1">
                  <c:v>Örebro</c:v>
                </c:pt>
                <c:pt idx="2">
                  <c:v>Sörmland</c:v>
                </c:pt>
                <c:pt idx="3">
                  <c:v>Västmanland</c:v>
                </c:pt>
                <c:pt idx="4">
                  <c:v>Värmland</c:v>
                </c:pt>
                <c:pt idx="5">
                  <c:v>Gävleborg</c:v>
                </c:pt>
                <c:pt idx="6">
                  <c:v>Dalarna</c:v>
                </c:pt>
                <c:pt idx="7">
                  <c:v>Mellansverige</c:v>
                </c:pt>
              </c:strCache>
            </c:strRef>
          </c:cat>
          <c:val>
            <c:numRef>
              <c:f>Blad1!$F$2:$F$9</c:f>
              <c:numCache>
                <c:formatCode>General</c:formatCode>
                <c:ptCount val="8"/>
                <c:pt idx="0">
                  <c:v>42</c:v>
                </c:pt>
                <c:pt idx="1">
                  <c:v>25</c:v>
                </c:pt>
                <c:pt idx="2">
                  <c:v>29</c:v>
                </c:pt>
                <c:pt idx="3">
                  <c:v>22</c:v>
                </c:pt>
                <c:pt idx="4">
                  <c:v>13</c:v>
                </c:pt>
                <c:pt idx="5">
                  <c:v>25</c:v>
                </c:pt>
                <c:pt idx="6">
                  <c:v>19</c:v>
                </c:pt>
                <c:pt idx="7">
                  <c:v>25</c:v>
                </c:pt>
              </c:numCache>
            </c:numRef>
          </c:val>
          <c:extLst>
            <c:ext xmlns:c16="http://schemas.microsoft.com/office/drawing/2014/chart" uri="{C3380CC4-5D6E-409C-BE32-E72D297353CC}">
              <c16:uniqueId val="{00000005-4D90-4937-A2DC-0720B11F3D3C}"/>
            </c:ext>
          </c:extLst>
        </c:ser>
        <c:dLbls>
          <c:dLblPos val="outEnd"/>
          <c:showLegendKey val="0"/>
          <c:showVal val="1"/>
          <c:showCatName val="0"/>
          <c:showSerName val="0"/>
          <c:showPercent val="0"/>
          <c:showBubbleSize val="0"/>
        </c:dLbls>
        <c:gapWidth val="219"/>
        <c:overlap val="-27"/>
        <c:axId val="614781935"/>
        <c:axId val="614782895"/>
      </c:barChart>
      <c:catAx>
        <c:axId val="61478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14782895"/>
        <c:crosses val="autoZero"/>
        <c:auto val="1"/>
        <c:lblAlgn val="ctr"/>
        <c:lblOffset val="100"/>
        <c:noMultiLvlLbl val="0"/>
      </c:catAx>
      <c:valAx>
        <c:axId val="6147828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14781935"/>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Aptos" panose="020B0004020202020204" pitchFamily="34" charset="0"/>
              </a:rPr>
              <a:t>Antal hornhinnedonatorer</a:t>
            </a:r>
            <a:br>
              <a:rPr lang="en-US">
                <a:solidFill>
                  <a:sysClr val="windowText" lastClr="000000"/>
                </a:solidFill>
                <a:latin typeface="Aptos" panose="020B0004020202020204" pitchFamily="34" charset="0"/>
              </a:rPr>
            </a:br>
            <a:r>
              <a:rPr lang="en-US">
                <a:solidFill>
                  <a:sysClr val="windowText" lastClr="000000"/>
                </a:solidFill>
                <a:latin typeface="Aptos" panose="020B0004020202020204" pitchFamily="34" charset="0"/>
              </a:rPr>
              <a:t>Sjukvårdsregion Mellansverige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Serie 1</c:v>
                </c:pt>
              </c:strCache>
            </c:strRef>
          </c:tx>
          <c:spPr>
            <a:solidFill>
              <a:schemeClr val="tx2">
                <a:lumMod val="75000"/>
                <a:lumOff val="25000"/>
              </a:schemeClr>
            </a:solidFill>
            <a:ln>
              <a:solidFill>
                <a:schemeClr val="tx2">
                  <a:lumMod val="75000"/>
                  <a:lumOff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ptos" panose="020B0004020202020204" pitchFamily="34" charset="0"/>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Blad1!$B$2:$B$11</c:f>
              <c:numCache>
                <c:formatCode>General</c:formatCode>
                <c:ptCount val="10"/>
                <c:pt idx="0">
                  <c:v>159</c:v>
                </c:pt>
                <c:pt idx="1">
                  <c:v>187</c:v>
                </c:pt>
                <c:pt idx="2">
                  <c:v>140</c:v>
                </c:pt>
                <c:pt idx="3">
                  <c:v>154</c:v>
                </c:pt>
                <c:pt idx="4">
                  <c:v>95</c:v>
                </c:pt>
                <c:pt idx="5">
                  <c:v>146</c:v>
                </c:pt>
                <c:pt idx="6">
                  <c:v>145</c:v>
                </c:pt>
                <c:pt idx="7">
                  <c:v>129</c:v>
                </c:pt>
                <c:pt idx="8">
                  <c:v>98</c:v>
                </c:pt>
                <c:pt idx="9">
                  <c:v>128</c:v>
                </c:pt>
              </c:numCache>
            </c:numRef>
          </c:val>
          <c:extLst>
            <c:ext xmlns:c16="http://schemas.microsoft.com/office/drawing/2014/chart" uri="{C3380CC4-5D6E-409C-BE32-E72D297353CC}">
              <c16:uniqueId val="{00000000-755F-4CE4-9532-EB332D185FF5}"/>
            </c:ext>
          </c:extLst>
        </c:ser>
        <c:dLbls>
          <c:dLblPos val="outEnd"/>
          <c:showLegendKey val="0"/>
          <c:showVal val="1"/>
          <c:showCatName val="0"/>
          <c:showSerName val="0"/>
          <c:showPercent val="0"/>
          <c:showBubbleSize val="0"/>
        </c:dLbls>
        <c:gapWidth val="71"/>
        <c:overlap val="-27"/>
        <c:axId val="1494681007"/>
        <c:axId val="1218585599"/>
      </c:barChart>
      <c:catAx>
        <c:axId val="149468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sv-SE"/>
          </a:p>
        </c:txPr>
        <c:crossAx val="1218585599"/>
        <c:crosses val="autoZero"/>
        <c:auto val="1"/>
        <c:lblAlgn val="ctr"/>
        <c:lblOffset val="100"/>
        <c:noMultiLvlLbl val="0"/>
      </c:catAx>
      <c:valAx>
        <c:axId val="1218585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panose="020B0004020202020204" pitchFamily="34" charset="0"/>
                <a:ea typeface="+mn-ea"/>
                <a:cs typeface="+mn-cs"/>
              </a:defRPr>
            </a:pPr>
            <a:endParaRPr lang="sv-SE"/>
          </a:p>
        </c:txPr>
        <c:crossAx val="14946810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a:glow>
        <a:schemeClr val="accent1">
          <a:alpha val="38000"/>
        </a:schemeClr>
      </a:glow>
      <a:outerShdw blurRad="50800" dist="50800" dir="5400000" sx="1000" sy="1000" algn="ctr" rotWithShape="0">
        <a:srgbClr val="000000">
          <a:alpha val="43137"/>
        </a:srgbClr>
      </a:outerShdw>
      <a:softEdge rad="0"/>
    </a:effectLst>
    <a:scene3d>
      <a:camera prst="orthographicFront"/>
      <a:lightRig rig="threePt" dir="t"/>
    </a:scene3d>
    <a:sp3d>
      <a:bevelT w="0"/>
    </a:sp3d>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solidFill>
                  <a:sysClr val="windowText" lastClr="000000"/>
                </a:solidFill>
              </a:rPr>
              <a:t>Antalet</a:t>
            </a:r>
            <a:r>
              <a:rPr lang="sv-SE" baseline="0">
                <a:solidFill>
                  <a:sysClr val="windowText" lastClr="000000"/>
                </a:solidFill>
              </a:rPr>
              <a:t> hornhinnedonatorer fördelning per region i Mellansverige</a:t>
            </a:r>
            <a:endParaRPr lang="sv-SE">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Örebro (3 sjukhus)</c:v>
                </c:pt>
                <c:pt idx="1">
                  <c:v>Uppsala</c:v>
                </c:pt>
                <c:pt idx="2">
                  <c:v>Sörmland</c:v>
                </c:pt>
                <c:pt idx="3">
                  <c:v>Västmanland</c:v>
                </c:pt>
                <c:pt idx="4">
                  <c:v>Värmland</c:v>
                </c:pt>
                <c:pt idx="5">
                  <c:v>Gävleborg</c:v>
                </c:pt>
                <c:pt idx="6">
                  <c:v>Dalarna</c:v>
                </c:pt>
              </c:strCache>
            </c:strRef>
          </c:cat>
          <c:val>
            <c:numRef>
              <c:f>Blad1!$B$2:$B$8</c:f>
              <c:numCache>
                <c:formatCode>General</c:formatCode>
                <c:ptCount val="7"/>
                <c:pt idx="0">
                  <c:v>110</c:v>
                </c:pt>
                <c:pt idx="1">
                  <c:v>16</c:v>
                </c:pt>
                <c:pt idx="2">
                  <c:v>0</c:v>
                </c:pt>
                <c:pt idx="3">
                  <c:v>0</c:v>
                </c:pt>
                <c:pt idx="4">
                  <c:v>8</c:v>
                </c:pt>
                <c:pt idx="5">
                  <c:v>0</c:v>
                </c:pt>
                <c:pt idx="6">
                  <c:v>12</c:v>
                </c:pt>
              </c:numCache>
            </c:numRef>
          </c:val>
          <c:extLst>
            <c:ext xmlns:c16="http://schemas.microsoft.com/office/drawing/2014/chart" uri="{C3380CC4-5D6E-409C-BE32-E72D297353CC}">
              <c16:uniqueId val="{00000000-EFE7-49C1-B138-C4CAB3975D0B}"/>
            </c:ext>
          </c:extLst>
        </c:ser>
        <c:ser>
          <c:idx val="1"/>
          <c:order val="1"/>
          <c:tx>
            <c:strRef>
              <c:f>Blad1!$C$1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Örebro (3 sjukhus)</c:v>
                </c:pt>
                <c:pt idx="1">
                  <c:v>Uppsala</c:v>
                </c:pt>
                <c:pt idx="2">
                  <c:v>Sörmland</c:v>
                </c:pt>
                <c:pt idx="3">
                  <c:v>Västmanland</c:v>
                </c:pt>
                <c:pt idx="4">
                  <c:v>Värmland</c:v>
                </c:pt>
                <c:pt idx="5">
                  <c:v>Gävleborg</c:v>
                </c:pt>
                <c:pt idx="6">
                  <c:v>Dalarna</c:v>
                </c:pt>
              </c:strCache>
            </c:strRef>
          </c:cat>
          <c:val>
            <c:numRef>
              <c:f>Blad1!$C$2:$C$8</c:f>
              <c:numCache>
                <c:formatCode>General</c:formatCode>
                <c:ptCount val="7"/>
                <c:pt idx="0">
                  <c:v>94</c:v>
                </c:pt>
                <c:pt idx="1">
                  <c:v>21</c:v>
                </c:pt>
                <c:pt idx="2">
                  <c:v>0</c:v>
                </c:pt>
                <c:pt idx="3">
                  <c:v>0</c:v>
                </c:pt>
                <c:pt idx="4">
                  <c:v>17</c:v>
                </c:pt>
                <c:pt idx="5">
                  <c:v>0</c:v>
                </c:pt>
                <c:pt idx="6">
                  <c:v>13</c:v>
                </c:pt>
              </c:numCache>
            </c:numRef>
          </c:val>
          <c:extLst>
            <c:ext xmlns:c16="http://schemas.microsoft.com/office/drawing/2014/chart" uri="{C3380CC4-5D6E-409C-BE32-E72D297353CC}">
              <c16:uniqueId val="{00000001-EFE7-49C1-B138-C4CAB3975D0B}"/>
            </c:ext>
          </c:extLst>
        </c:ser>
        <c:ser>
          <c:idx val="2"/>
          <c:order val="2"/>
          <c:tx>
            <c:strRef>
              <c:f>Blad1!$D$1</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Örebro (3 sjukhus)</c:v>
                </c:pt>
                <c:pt idx="1">
                  <c:v>Uppsala</c:v>
                </c:pt>
                <c:pt idx="2">
                  <c:v>Sörmland</c:v>
                </c:pt>
                <c:pt idx="3">
                  <c:v>Västmanland</c:v>
                </c:pt>
                <c:pt idx="4">
                  <c:v>Värmland</c:v>
                </c:pt>
                <c:pt idx="5">
                  <c:v>Gävleborg</c:v>
                </c:pt>
                <c:pt idx="6">
                  <c:v>Dalarna</c:v>
                </c:pt>
              </c:strCache>
            </c:strRef>
          </c:cat>
          <c:val>
            <c:numRef>
              <c:f>Blad1!$D$2:$D$8</c:f>
              <c:numCache>
                <c:formatCode>General</c:formatCode>
                <c:ptCount val="7"/>
                <c:pt idx="0">
                  <c:v>95</c:v>
                </c:pt>
                <c:pt idx="1">
                  <c:v>16</c:v>
                </c:pt>
                <c:pt idx="2">
                  <c:v>0</c:v>
                </c:pt>
                <c:pt idx="3">
                  <c:v>0</c:v>
                </c:pt>
                <c:pt idx="4">
                  <c:v>3</c:v>
                </c:pt>
                <c:pt idx="5">
                  <c:v>2</c:v>
                </c:pt>
                <c:pt idx="6">
                  <c:v>13</c:v>
                </c:pt>
              </c:numCache>
            </c:numRef>
          </c:val>
          <c:extLst>
            <c:ext xmlns:c16="http://schemas.microsoft.com/office/drawing/2014/chart" uri="{C3380CC4-5D6E-409C-BE32-E72D297353CC}">
              <c16:uniqueId val="{00000002-EFE7-49C1-B138-C4CAB3975D0B}"/>
            </c:ext>
          </c:extLst>
        </c:ser>
        <c:ser>
          <c:idx val="3"/>
          <c:order val="3"/>
          <c:tx>
            <c:strRef>
              <c:f>Blad1!$E$1</c:f>
              <c:strCache>
                <c:ptCount val="1"/>
                <c:pt idx="0">
                  <c:v>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Örebro (3 sjukhus)</c:v>
                </c:pt>
                <c:pt idx="1">
                  <c:v>Uppsala</c:v>
                </c:pt>
                <c:pt idx="2">
                  <c:v>Sörmland</c:v>
                </c:pt>
                <c:pt idx="3">
                  <c:v>Västmanland</c:v>
                </c:pt>
                <c:pt idx="4">
                  <c:v>Värmland</c:v>
                </c:pt>
                <c:pt idx="5">
                  <c:v>Gävleborg</c:v>
                </c:pt>
                <c:pt idx="6">
                  <c:v>Dalarna</c:v>
                </c:pt>
              </c:strCache>
            </c:strRef>
          </c:cat>
          <c:val>
            <c:numRef>
              <c:f>Blad1!$E$2:$E$8</c:f>
              <c:numCache>
                <c:formatCode>General</c:formatCode>
                <c:ptCount val="7"/>
                <c:pt idx="0">
                  <c:v>62</c:v>
                </c:pt>
                <c:pt idx="1">
                  <c:v>4</c:v>
                </c:pt>
                <c:pt idx="2">
                  <c:v>0</c:v>
                </c:pt>
                <c:pt idx="3">
                  <c:v>0</c:v>
                </c:pt>
                <c:pt idx="4">
                  <c:v>17</c:v>
                </c:pt>
                <c:pt idx="5">
                  <c:v>9</c:v>
                </c:pt>
                <c:pt idx="6">
                  <c:v>6</c:v>
                </c:pt>
              </c:numCache>
            </c:numRef>
          </c:val>
          <c:extLst>
            <c:ext xmlns:c16="http://schemas.microsoft.com/office/drawing/2014/chart" uri="{C3380CC4-5D6E-409C-BE32-E72D297353CC}">
              <c16:uniqueId val="{00000003-EFE7-49C1-B138-C4CAB3975D0B}"/>
            </c:ext>
          </c:extLst>
        </c:ser>
        <c:ser>
          <c:idx val="4"/>
          <c:order val="4"/>
          <c:tx>
            <c:strRef>
              <c:f>Blad1!$F$1</c:f>
              <c:strCache>
                <c:ptCount val="1"/>
                <c:pt idx="0">
                  <c:v>2025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Örebro (3 sjukhus)</c:v>
                </c:pt>
                <c:pt idx="1">
                  <c:v>Uppsala</c:v>
                </c:pt>
                <c:pt idx="2">
                  <c:v>Sörmland</c:v>
                </c:pt>
                <c:pt idx="3">
                  <c:v>Västmanland</c:v>
                </c:pt>
                <c:pt idx="4">
                  <c:v>Värmland</c:v>
                </c:pt>
                <c:pt idx="5">
                  <c:v>Gävleborg</c:v>
                </c:pt>
                <c:pt idx="6">
                  <c:v>Dalarna</c:v>
                </c:pt>
              </c:strCache>
            </c:strRef>
          </c:cat>
          <c:val>
            <c:numRef>
              <c:f>Blad1!$F$2:$F$8</c:f>
              <c:numCache>
                <c:formatCode>General</c:formatCode>
                <c:ptCount val="7"/>
                <c:pt idx="0">
                  <c:v>92</c:v>
                </c:pt>
                <c:pt idx="1">
                  <c:v>1</c:v>
                </c:pt>
                <c:pt idx="2">
                  <c:v>0</c:v>
                </c:pt>
                <c:pt idx="3">
                  <c:v>0</c:v>
                </c:pt>
                <c:pt idx="4">
                  <c:v>25</c:v>
                </c:pt>
                <c:pt idx="5">
                  <c:v>10</c:v>
                </c:pt>
                <c:pt idx="6">
                  <c:v>0</c:v>
                </c:pt>
              </c:numCache>
            </c:numRef>
          </c:val>
          <c:extLst>
            <c:ext xmlns:c16="http://schemas.microsoft.com/office/drawing/2014/chart" uri="{C3380CC4-5D6E-409C-BE32-E72D297353CC}">
              <c16:uniqueId val="{00000004-EFE7-49C1-B138-C4CAB3975D0B}"/>
            </c:ext>
          </c:extLst>
        </c:ser>
        <c:dLbls>
          <c:dLblPos val="outEnd"/>
          <c:showLegendKey val="0"/>
          <c:showVal val="1"/>
          <c:showCatName val="0"/>
          <c:showSerName val="0"/>
          <c:showPercent val="0"/>
          <c:showBubbleSize val="0"/>
        </c:dLbls>
        <c:gapWidth val="219"/>
        <c:overlap val="-27"/>
        <c:axId val="733502671"/>
        <c:axId val="733509871"/>
      </c:barChart>
      <c:catAx>
        <c:axId val="73350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crossAx val="733509871"/>
        <c:crosses val="autoZero"/>
        <c:auto val="1"/>
        <c:lblAlgn val="ctr"/>
        <c:lblOffset val="100"/>
        <c:noMultiLvlLbl val="0"/>
      </c:catAx>
      <c:valAx>
        <c:axId val="733509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335026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Antal huddonatorer</a:t>
            </a:r>
            <a:r>
              <a:rPr lang="en-US" baseline="0">
                <a:solidFill>
                  <a:sysClr val="windowText" lastClr="000000"/>
                </a:solidFill>
              </a:rPr>
              <a:t> per år</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Blad1!$B$1</c:f>
              <c:strCache>
                <c:ptCount val="1"/>
                <c:pt idx="0">
                  <c:v>Serie 1</c:v>
                </c:pt>
              </c:strCache>
            </c:strRef>
          </c:tx>
          <c:spPr>
            <a:solidFill>
              <a:schemeClr val="tx2">
                <a:lumMod val="75000"/>
                <a:lumOff val="25000"/>
              </a:schemeClr>
            </a:solidFill>
            <a:ln>
              <a:solidFill>
                <a:schemeClr val="tx2">
                  <a:lumMod val="75000"/>
                  <a:lumOff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Blad1!$B$2:$B$11</c:f>
              <c:numCache>
                <c:formatCode>General</c:formatCode>
                <c:ptCount val="10"/>
                <c:pt idx="0">
                  <c:v>53</c:v>
                </c:pt>
                <c:pt idx="1">
                  <c:v>49</c:v>
                </c:pt>
                <c:pt idx="2">
                  <c:v>38</c:v>
                </c:pt>
                <c:pt idx="3">
                  <c:v>32</c:v>
                </c:pt>
                <c:pt idx="4">
                  <c:v>38</c:v>
                </c:pt>
                <c:pt idx="5">
                  <c:v>18</c:v>
                </c:pt>
                <c:pt idx="6">
                  <c:v>38</c:v>
                </c:pt>
                <c:pt idx="7">
                  <c:v>82</c:v>
                </c:pt>
                <c:pt idx="8">
                  <c:v>66</c:v>
                </c:pt>
                <c:pt idx="9">
                  <c:v>73</c:v>
                </c:pt>
              </c:numCache>
            </c:numRef>
          </c:val>
          <c:extLst>
            <c:ext xmlns:c16="http://schemas.microsoft.com/office/drawing/2014/chart" uri="{C3380CC4-5D6E-409C-BE32-E72D297353CC}">
              <c16:uniqueId val="{00000000-B8E8-4414-A0AA-85568C475E7E}"/>
            </c:ext>
          </c:extLst>
        </c:ser>
        <c:dLbls>
          <c:showLegendKey val="0"/>
          <c:showVal val="0"/>
          <c:showCatName val="0"/>
          <c:showSerName val="0"/>
          <c:showPercent val="0"/>
          <c:showBubbleSize val="0"/>
        </c:dLbls>
        <c:gapWidth val="100"/>
        <c:overlap val="-27"/>
        <c:axId val="698702767"/>
        <c:axId val="698706607"/>
      </c:barChart>
      <c:catAx>
        <c:axId val="69870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v-SE"/>
          </a:p>
        </c:txPr>
        <c:crossAx val="698706607"/>
        <c:crosses val="autoZero"/>
        <c:auto val="1"/>
        <c:lblAlgn val="ctr"/>
        <c:lblOffset val="100"/>
        <c:noMultiLvlLbl val="0"/>
      </c:catAx>
      <c:valAx>
        <c:axId val="698706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87027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424EF-406E-436E-9551-82DB68EDF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4186</Words>
  <Characters>22192</Characters>
  <Application>Microsoft Office Word</Application>
  <DocSecurity>0</DocSecurity>
  <Lines>184</Lines>
  <Paragraphs>52</Paragraphs>
  <ScaleCrop>false</ScaleCrop>
  <Company/>
  <LinksUpToDate>false</LinksUpToDate>
  <CharactersWithSpaces>26326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Olofsson Caroline - HOSIP - Intensivvårdsavdelning Bollnäs</dc:creator>
  <cp:keywords/>
  <dc:description/>
  <cp:lastModifiedBy>Jonasson, Mikaela</cp:lastModifiedBy>
  <cp:revision>3</cp:revision>
  <dcterms:created xsi:type="dcterms:W3CDTF">2026-02-16T12:16:00Z</dcterms:created>
  <dcterms:modified xsi:type="dcterms:W3CDTF">2026-02-16T12:18:00Z</dcterms:modified>
</cp:coreProperties>
</file>